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036E" w14:textId="77777777" w:rsidR="002C047D" w:rsidRPr="00692BD1" w:rsidRDefault="008D6F62" w:rsidP="00A8615F">
      <w:pPr>
        <w:pStyle w:val="Title"/>
        <w:rPr>
          <w:rFonts w:ascii="Arial" w:hAnsi="Arial" w:cs="Arial"/>
          <w:sz w:val="32"/>
          <w:szCs w:val="32"/>
          <w:lang w:val="en-GB"/>
        </w:rPr>
      </w:pPr>
      <w:r>
        <w:rPr>
          <w:rFonts w:ascii="Arial" w:hAnsi="Arial" w:cs="Arial"/>
          <w:sz w:val="32"/>
          <w:szCs w:val="32"/>
          <w:lang w:val="en-GB"/>
        </w:rPr>
        <w:t>Call for Tender</w:t>
      </w:r>
    </w:p>
    <w:p w14:paraId="649A5139" w14:textId="572605A0" w:rsidR="00083F1A" w:rsidRDefault="00A76266" w:rsidP="00B0354A">
      <w:pPr>
        <w:pStyle w:val="Title"/>
        <w:rPr>
          <w:rFonts w:ascii="Arial" w:hAnsi="Arial" w:cs="Arial"/>
          <w:sz w:val="24"/>
          <w:szCs w:val="24"/>
          <w:lang w:val="en-GB"/>
        </w:rPr>
      </w:pPr>
      <w:r w:rsidRPr="00692BD1">
        <w:rPr>
          <w:rFonts w:ascii="Arial" w:hAnsi="Arial" w:cs="Arial"/>
          <w:sz w:val="24"/>
          <w:szCs w:val="24"/>
          <w:lang w:val="en-GB"/>
        </w:rPr>
        <w:t>Consultancy assignment</w:t>
      </w:r>
      <w:r w:rsidR="00D84F67">
        <w:rPr>
          <w:rFonts w:ascii="Arial" w:hAnsi="Arial" w:cs="Arial"/>
          <w:sz w:val="24"/>
          <w:szCs w:val="24"/>
          <w:lang w:val="en-GB"/>
        </w:rPr>
        <w:t xml:space="preserve"> </w:t>
      </w:r>
      <w:r w:rsidRPr="00692BD1">
        <w:rPr>
          <w:rFonts w:ascii="Arial" w:hAnsi="Arial" w:cs="Arial"/>
          <w:sz w:val="24"/>
          <w:szCs w:val="24"/>
          <w:lang w:val="en-GB"/>
        </w:rPr>
        <w:t>–</w:t>
      </w:r>
      <w:r w:rsidR="00A9673D">
        <w:rPr>
          <w:rFonts w:ascii="Arial" w:hAnsi="Arial" w:cs="Arial"/>
          <w:sz w:val="24"/>
          <w:szCs w:val="24"/>
          <w:lang w:val="en-GB"/>
        </w:rPr>
        <w:t xml:space="preserve">Data </w:t>
      </w:r>
      <w:r w:rsidR="003000B1">
        <w:rPr>
          <w:rFonts w:ascii="Arial" w:hAnsi="Arial" w:cs="Arial"/>
          <w:sz w:val="24"/>
          <w:szCs w:val="24"/>
          <w:lang w:val="en-GB"/>
        </w:rPr>
        <w:t xml:space="preserve">validation </w:t>
      </w:r>
      <w:r w:rsidR="00A9673D">
        <w:rPr>
          <w:rFonts w:ascii="Arial" w:hAnsi="Arial" w:cs="Arial"/>
          <w:sz w:val="24"/>
          <w:szCs w:val="24"/>
          <w:lang w:val="en-GB"/>
        </w:rPr>
        <w:t xml:space="preserve">on Cost of Sustainable Production for Fairtrade </w:t>
      </w:r>
      <w:r w:rsidR="00B0354A">
        <w:rPr>
          <w:rFonts w:ascii="Arial" w:hAnsi="Arial" w:cs="Arial"/>
          <w:sz w:val="24"/>
          <w:szCs w:val="24"/>
          <w:lang w:val="en-GB"/>
        </w:rPr>
        <w:t>C</w:t>
      </w:r>
      <w:r w:rsidR="00A9673D">
        <w:rPr>
          <w:rFonts w:ascii="Arial" w:hAnsi="Arial" w:cs="Arial"/>
          <w:sz w:val="24"/>
          <w:szCs w:val="24"/>
          <w:lang w:val="en-GB"/>
        </w:rPr>
        <w:t>offee</w:t>
      </w:r>
      <w:r w:rsidR="00B0354A">
        <w:rPr>
          <w:rFonts w:ascii="Arial" w:hAnsi="Arial" w:cs="Arial"/>
          <w:sz w:val="24"/>
          <w:szCs w:val="24"/>
          <w:lang w:val="en-GB"/>
        </w:rPr>
        <w:t xml:space="preserve"> Producers</w:t>
      </w:r>
      <w:r w:rsidR="00D84F67">
        <w:rPr>
          <w:rFonts w:ascii="Arial" w:hAnsi="Arial" w:cs="Arial"/>
          <w:sz w:val="24"/>
          <w:szCs w:val="24"/>
          <w:lang w:val="en-GB"/>
        </w:rPr>
        <w:t xml:space="preserve"> in Asia</w:t>
      </w:r>
    </w:p>
    <w:p w14:paraId="0F2AF5BD" w14:textId="77777777" w:rsidR="00AB109E" w:rsidRPr="00692BD1" w:rsidRDefault="00AB109E" w:rsidP="00A8615F">
      <w:pPr>
        <w:pStyle w:val="Title"/>
        <w:rPr>
          <w:rFonts w:ascii="Arial" w:hAnsi="Arial" w:cs="Arial"/>
          <w:sz w:val="24"/>
          <w:szCs w:val="24"/>
          <w:lang w:val="en-GB"/>
        </w:rPr>
      </w:pPr>
    </w:p>
    <w:tbl>
      <w:tblPr>
        <w:tblW w:w="982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828"/>
      </w:tblGrid>
      <w:tr w:rsidR="00083F1A" w:rsidRPr="00692BD1" w14:paraId="7D7538FC" w14:textId="77777777" w:rsidTr="00E81771">
        <w:tc>
          <w:tcPr>
            <w:tcW w:w="9828" w:type="dxa"/>
            <w:shd w:val="pct15" w:color="auto" w:fill="FFFFFF"/>
          </w:tcPr>
          <w:p w14:paraId="7E221B10" w14:textId="77777777" w:rsidR="00083F1A" w:rsidRPr="00692BD1" w:rsidRDefault="00083F1A" w:rsidP="000A1279">
            <w:pPr>
              <w:pStyle w:val="Heading1"/>
              <w:numPr>
                <w:ilvl w:val="0"/>
                <w:numId w:val="0"/>
              </w:numPr>
              <w:spacing w:before="120" w:after="120"/>
              <w:jc w:val="both"/>
              <w:rPr>
                <w:rFonts w:cs="Arial"/>
                <w:sz w:val="22"/>
                <w:szCs w:val="22"/>
                <w:lang w:val="en-GB"/>
              </w:rPr>
            </w:pPr>
            <w:r w:rsidRPr="00692BD1">
              <w:rPr>
                <w:rFonts w:cs="Arial"/>
                <w:sz w:val="22"/>
                <w:szCs w:val="22"/>
                <w:lang w:val="en-GB"/>
              </w:rPr>
              <w:t>OVERVIEW:</w:t>
            </w:r>
          </w:p>
        </w:tc>
      </w:tr>
      <w:tr w:rsidR="00083F1A" w:rsidRPr="004B1B9C" w14:paraId="645BF50F" w14:textId="77777777" w:rsidTr="00E81771">
        <w:tc>
          <w:tcPr>
            <w:tcW w:w="9828" w:type="dxa"/>
          </w:tcPr>
          <w:p w14:paraId="15180546" w14:textId="551450E6" w:rsidR="00194039" w:rsidRPr="00194039" w:rsidRDefault="00194039" w:rsidP="00194039">
            <w:pPr>
              <w:pStyle w:val="BodyText0"/>
              <w:spacing w:before="120" w:after="120"/>
              <w:jc w:val="both"/>
              <w:rPr>
                <w:rFonts w:eastAsiaTheme="minorHAnsi"/>
                <w:lang w:val="en-GB"/>
              </w:rPr>
            </w:pPr>
            <w:r w:rsidRPr="00194039">
              <w:rPr>
                <w:rFonts w:eastAsiaTheme="minorHAnsi"/>
                <w:lang w:val="en-GB"/>
              </w:rPr>
              <w:t>The current Fairtrade prices for coffee were established in 201</w:t>
            </w:r>
            <w:r w:rsidR="001A3813">
              <w:rPr>
                <w:rFonts w:eastAsiaTheme="minorHAnsi"/>
                <w:lang w:val="en-GB"/>
              </w:rPr>
              <w:t>1.</w:t>
            </w:r>
            <w:r w:rsidRPr="00194039">
              <w:rPr>
                <w:rFonts w:eastAsiaTheme="minorHAnsi"/>
                <w:lang w:val="en-GB"/>
              </w:rPr>
              <w:t xml:space="preserve"> The world market prices for coffee have fallen and surged significantly during the past years, which results from a series of environmental and political events, in addition to the global pandemic plus the volatile nature of the coffee market. Considering these reasons, the Fairtrade coffee prices are now due for review.</w:t>
            </w:r>
          </w:p>
          <w:p w14:paraId="7FCB6F6F" w14:textId="0E97882D" w:rsidR="008A0A76" w:rsidRDefault="00194039" w:rsidP="008A0A76">
            <w:pPr>
              <w:pStyle w:val="BodyText0"/>
              <w:spacing w:before="120" w:after="120"/>
              <w:jc w:val="both"/>
              <w:rPr>
                <w:rFonts w:eastAsiaTheme="minorHAnsi"/>
                <w:lang w:val="en-GB"/>
              </w:rPr>
            </w:pPr>
            <w:r w:rsidRPr="00194039">
              <w:rPr>
                <w:rFonts w:eastAsiaTheme="minorHAnsi"/>
                <w:lang w:val="en-GB"/>
              </w:rPr>
              <w:t xml:space="preserve">As a preparation for the upcoming coffee price review, the project aims to obtain up-to-date data on the costs of sustainable production (COSP) for Fairtrade coffee. </w:t>
            </w:r>
            <w:r w:rsidR="00141816">
              <w:rPr>
                <w:rFonts w:eastAsiaTheme="minorHAnsi"/>
                <w:lang w:val="en-GB"/>
              </w:rPr>
              <w:t xml:space="preserve">Instead of collecting first-hand information, </w:t>
            </w:r>
            <w:r w:rsidR="00790DA5">
              <w:rPr>
                <w:rFonts w:eastAsiaTheme="minorHAnsi"/>
                <w:lang w:val="en-GB"/>
              </w:rPr>
              <w:t>Fairtrade will provide</w:t>
            </w:r>
            <w:r w:rsidR="00141816">
              <w:rPr>
                <w:rFonts w:eastAsiaTheme="minorHAnsi"/>
                <w:lang w:val="en-GB"/>
              </w:rPr>
              <w:t xml:space="preserve"> </w:t>
            </w:r>
            <w:r w:rsidR="00E66C88">
              <w:rPr>
                <w:rFonts w:eastAsiaTheme="minorHAnsi"/>
                <w:lang w:val="en-GB"/>
              </w:rPr>
              <w:t>data,</w:t>
            </w:r>
            <w:r w:rsidR="00790DA5">
              <w:rPr>
                <w:rFonts w:eastAsiaTheme="minorHAnsi"/>
                <w:lang w:val="en-GB"/>
              </w:rPr>
              <w:t xml:space="preserve"> which was collected </w:t>
            </w:r>
            <w:r w:rsidR="00E7012B">
              <w:rPr>
                <w:rFonts w:eastAsiaTheme="minorHAnsi"/>
                <w:lang w:val="en-GB"/>
              </w:rPr>
              <w:t>previously,</w:t>
            </w:r>
            <w:r w:rsidR="00F46FE9">
              <w:rPr>
                <w:rFonts w:eastAsiaTheme="minorHAnsi"/>
                <w:lang w:val="en-GB"/>
              </w:rPr>
              <w:t xml:space="preserve"> and</w:t>
            </w:r>
            <w:r w:rsidR="003512C2">
              <w:rPr>
                <w:rFonts w:eastAsiaTheme="minorHAnsi"/>
                <w:lang w:val="en-GB"/>
              </w:rPr>
              <w:t xml:space="preserve"> </w:t>
            </w:r>
            <w:r w:rsidR="00790DA5">
              <w:rPr>
                <w:rFonts w:eastAsiaTheme="minorHAnsi"/>
                <w:lang w:val="en-GB"/>
              </w:rPr>
              <w:t xml:space="preserve">the consultant is asked to </w:t>
            </w:r>
            <w:r w:rsidR="003512C2">
              <w:rPr>
                <w:rFonts w:eastAsiaTheme="minorHAnsi"/>
                <w:lang w:val="en-GB"/>
              </w:rPr>
              <w:t>carry out data</w:t>
            </w:r>
            <w:r w:rsidR="00E66C88">
              <w:rPr>
                <w:rFonts w:eastAsiaTheme="minorHAnsi"/>
                <w:lang w:val="en-GB"/>
              </w:rPr>
              <w:t xml:space="preserve"> </w:t>
            </w:r>
            <w:r w:rsidR="003512C2">
              <w:rPr>
                <w:rFonts w:eastAsiaTheme="minorHAnsi"/>
                <w:lang w:val="en-GB"/>
              </w:rPr>
              <w:t xml:space="preserve">validation to estimate current COSP in </w:t>
            </w:r>
            <w:r w:rsidR="00A57D62">
              <w:rPr>
                <w:rFonts w:eastAsiaTheme="minorHAnsi"/>
                <w:lang w:val="en-GB"/>
              </w:rPr>
              <w:t>the</w:t>
            </w:r>
            <w:r w:rsidR="00E66C88">
              <w:rPr>
                <w:rFonts w:eastAsiaTheme="minorHAnsi"/>
                <w:lang w:val="en-GB"/>
              </w:rPr>
              <w:t xml:space="preserve"> selected</w:t>
            </w:r>
            <w:r w:rsidR="003512C2">
              <w:rPr>
                <w:rFonts w:eastAsiaTheme="minorHAnsi"/>
                <w:lang w:val="en-GB"/>
              </w:rPr>
              <w:t xml:space="preserve"> countr</w:t>
            </w:r>
            <w:r w:rsidR="00A57D62">
              <w:rPr>
                <w:rFonts w:eastAsiaTheme="minorHAnsi"/>
                <w:lang w:val="en-GB"/>
              </w:rPr>
              <w:t>ies</w:t>
            </w:r>
            <w:r w:rsidR="003512C2">
              <w:rPr>
                <w:rFonts w:eastAsiaTheme="minorHAnsi"/>
                <w:lang w:val="en-GB"/>
              </w:rPr>
              <w:t>.</w:t>
            </w:r>
            <w:r w:rsidR="00E7012B">
              <w:rPr>
                <w:rFonts w:eastAsiaTheme="minorHAnsi"/>
                <w:lang w:val="en-GB"/>
              </w:rPr>
              <w:t xml:space="preserve"> </w:t>
            </w:r>
          </w:p>
          <w:p w14:paraId="22FD2407" w14:textId="3ECAA93D" w:rsidR="00A2537E" w:rsidRPr="008E2A70" w:rsidRDefault="00194039" w:rsidP="008A0A76">
            <w:pPr>
              <w:pStyle w:val="BodyText0"/>
              <w:spacing w:before="120" w:after="120"/>
              <w:jc w:val="both"/>
              <w:rPr>
                <w:rFonts w:eastAsiaTheme="minorHAnsi"/>
                <w:lang w:val="en-GB"/>
              </w:rPr>
            </w:pPr>
            <w:r w:rsidRPr="00194039">
              <w:rPr>
                <w:rFonts w:eastAsiaTheme="minorHAnsi"/>
                <w:lang w:val="en-GB"/>
              </w:rPr>
              <w:t xml:space="preserve">This </w:t>
            </w:r>
            <w:r w:rsidR="006629F3">
              <w:rPr>
                <w:rFonts w:eastAsiaTheme="minorHAnsi"/>
                <w:lang w:val="en-GB"/>
              </w:rPr>
              <w:t>project is led by</w:t>
            </w:r>
            <w:r w:rsidRPr="00194039">
              <w:rPr>
                <w:rFonts w:eastAsiaTheme="minorHAnsi"/>
                <w:lang w:val="en-GB"/>
              </w:rPr>
              <w:t xml:space="preserve"> Pricing unit (</w:t>
            </w:r>
            <w:r w:rsidR="006629F3">
              <w:rPr>
                <w:rFonts w:eastAsiaTheme="minorHAnsi"/>
                <w:lang w:val="en-GB"/>
              </w:rPr>
              <w:t>PU</w:t>
            </w:r>
            <w:r w:rsidRPr="00194039">
              <w:rPr>
                <w:rFonts w:eastAsiaTheme="minorHAnsi"/>
                <w:lang w:val="en-GB"/>
              </w:rPr>
              <w:t xml:space="preserve">), with close collaboration and coordination with the GPM coffee team, GPM living income team, as well as the corresponding Producer Networks: CLAC (Red Café CLAC, and relevant national platforms), the Network of Asia Pacific Producers (NAPP) and Fairtrade Africa (FTA) to obtain feedback from coffee SPOs (Small Producer Organizations). </w:t>
            </w:r>
          </w:p>
        </w:tc>
      </w:tr>
    </w:tbl>
    <w:p w14:paraId="36D53C75" w14:textId="77777777" w:rsidR="003F0480" w:rsidRPr="004B1B9C" w:rsidRDefault="003F0480" w:rsidP="000A1279">
      <w:pPr>
        <w:autoSpaceDE w:val="0"/>
        <w:autoSpaceDN w:val="0"/>
        <w:adjustRightInd w:val="0"/>
        <w:spacing w:before="120" w:after="120"/>
        <w:jc w:val="both"/>
        <w:rPr>
          <w:rFonts w:ascii="Arial" w:hAnsi="Arial" w:cs="Arial"/>
          <w:sz w:val="22"/>
          <w:szCs w:val="22"/>
        </w:rPr>
      </w:pPr>
    </w:p>
    <w:tbl>
      <w:tblPr>
        <w:tblW w:w="982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828"/>
      </w:tblGrid>
      <w:tr w:rsidR="00083F1A" w:rsidRPr="004B1B9C" w14:paraId="3431711E" w14:textId="77777777" w:rsidTr="00E81771">
        <w:tc>
          <w:tcPr>
            <w:tcW w:w="9828" w:type="dxa"/>
            <w:shd w:val="pct15" w:color="auto" w:fill="FFFFFF"/>
          </w:tcPr>
          <w:p w14:paraId="2D7D1F95" w14:textId="77777777" w:rsidR="00083F1A" w:rsidRPr="004B1B9C" w:rsidRDefault="00083F1A" w:rsidP="000A1279">
            <w:pPr>
              <w:pStyle w:val="Heading1"/>
              <w:numPr>
                <w:ilvl w:val="0"/>
                <w:numId w:val="0"/>
              </w:numPr>
              <w:spacing w:before="120" w:after="120"/>
              <w:jc w:val="both"/>
              <w:rPr>
                <w:rFonts w:cs="Arial"/>
                <w:sz w:val="22"/>
                <w:szCs w:val="22"/>
                <w:lang w:val="en-GB"/>
              </w:rPr>
            </w:pPr>
            <w:r w:rsidRPr="004B1B9C">
              <w:rPr>
                <w:rFonts w:cs="Arial"/>
                <w:sz w:val="22"/>
                <w:szCs w:val="22"/>
                <w:lang w:val="en-GB"/>
              </w:rPr>
              <w:t>OBJECTIVE/PURPOSE:</w:t>
            </w:r>
          </w:p>
        </w:tc>
      </w:tr>
      <w:tr w:rsidR="00083F1A" w:rsidRPr="004B1B9C" w14:paraId="7765DBFC" w14:textId="77777777" w:rsidTr="00E81771">
        <w:trPr>
          <w:trHeight w:val="986"/>
        </w:trPr>
        <w:tc>
          <w:tcPr>
            <w:tcW w:w="9828" w:type="dxa"/>
          </w:tcPr>
          <w:p w14:paraId="22E7787D" w14:textId="77777777" w:rsidR="00C671E2" w:rsidRDefault="005D2399" w:rsidP="002E1D09">
            <w:pPr>
              <w:pStyle w:val="BodyText0"/>
              <w:spacing w:before="120" w:after="120"/>
              <w:jc w:val="both"/>
              <w:rPr>
                <w:rFonts w:cs="Arial"/>
                <w:szCs w:val="22"/>
              </w:rPr>
            </w:pPr>
            <w:r>
              <w:rPr>
                <w:lang w:val="en-GB"/>
              </w:rPr>
              <w:t xml:space="preserve">In COSP project 2017, Fairtrade has collected COSP data in </w:t>
            </w:r>
            <w:r w:rsidR="00EC1B63">
              <w:rPr>
                <w:lang w:val="en-GB"/>
              </w:rPr>
              <w:t>many</w:t>
            </w:r>
            <w:r>
              <w:rPr>
                <w:lang w:val="en-GB"/>
              </w:rPr>
              <w:t xml:space="preserve"> countries </w:t>
            </w:r>
            <w:r w:rsidR="00EC1B63">
              <w:rPr>
                <w:lang w:val="en-GB"/>
              </w:rPr>
              <w:t xml:space="preserve">in </w:t>
            </w:r>
            <w:r>
              <w:rPr>
                <w:lang w:val="en-GB"/>
              </w:rPr>
              <w:t>Asia</w:t>
            </w:r>
            <w:r w:rsidR="00EC1B63">
              <w:rPr>
                <w:lang w:val="en-GB"/>
              </w:rPr>
              <w:t xml:space="preserve"> which</w:t>
            </w:r>
            <w:r w:rsidR="002768E3">
              <w:rPr>
                <w:lang w:val="en-GB"/>
              </w:rPr>
              <w:t xml:space="preserve"> covers Fairtrade Coffee cooperatives </w:t>
            </w:r>
            <w:r w:rsidR="006847FE">
              <w:rPr>
                <w:lang w:val="en-GB"/>
              </w:rPr>
              <w:t xml:space="preserve">in </w:t>
            </w:r>
            <w:r w:rsidR="006847FE">
              <w:rPr>
                <w:rFonts w:cs="Arial"/>
                <w:szCs w:val="22"/>
              </w:rPr>
              <w:t>India, Indonesia</w:t>
            </w:r>
            <w:r w:rsidR="00EC1B63">
              <w:rPr>
                <w:rFonts w:cs="Arial"/>
                <w:szCs w:val="22"/>
              </w:rPr>
              <w:t xml:space="preserve"> and </w:t>
            </w:r>
            <w:r w:rsidR="006847FE">
              <w:rPr>
                <w:rFonts w:cs="Arial"/>
                <w:szCs w:val="22"/>
              </w:rPr>
              <w:t>Vietnam</w:t>
            </w:r>
            <w:r w:rsidR="00991DC2">
              <w:rPr>
                <w:rFonts w:cs="Arial"/>
                <w:szCs w:val="22"/>
              </w:rPr>
              <w:t>.</w:t>
            </w:r>
          </w:p>
          <w:p w14:paraId="4EB8D253" w14:textId="58968E8C" w:rsidR="00FF16EC" w:rsidRPr="00C671E2" w:rsidRDefault="00194039" w:rsidP="002E1D09">
            <w:pPr>
              <w:pStyle w:val="BodyText0"/>
              <w:spacing w:before="120" w:after="120"/>
              <w:jc w:val="both"/>
              <w:rPr>
                <w:rFonts w:cs="Arial"/>
                <w:szCs w:val="22"/>
              </w:rPr>
            </w:pPr>
            <w:r w:rsidRPr="005E1522">
              <w:rPr>
                <w:lang w:val="en-GB"/>
              </w:rPr>
              <w:t xml:space="preserve">Based on </w:t>
            </w:r>
            <w:r>
              <w:rPr>
                <w:lang w:val="en-GB"/>
              </w:rPr>
              <w:t xml:space="preserve">the COSP </w:t>
            </w:r>
            <w:r w:rsidR="008D42A2">
              <w:rPr>
                <w:lang w:val="en-GB"/>
              </w:rPr>
              <w:t xml:space="preserve">data </w:t>
            </w:r>
            <w:r w:rsidR="00AA071C">
              <w:rPr>
                <w:lang w:val="en-GB"/>
              </w:rPr>
              <w:t xml:space="preserve">provided </w:t>
            </w:r>
            <w:r>
              <w:rPr>
                <w:lang w:val="en-GB"/>
              </w:rPr>
              <w:t xml:space="preserve">by </w:t>
            </w:r>
            <w:r w:rsidRPr="005E1522">
              <w:rPr>
                <w:lang w:val="en-GB"/>
              </w:rPr>
              <w:t>Fairtrade,</w:t>
            </w:r>
            <w:r w:rsidR="00735E7F">
              <w:rPr>
                <w:lang w:val="en-GB"/>
              </w:rPr>
              <w:t xml:space="preserve"> </w:t>
            </w:r>
            <w:r w:rsidRPr="005E1522">
              <w:rPr>
                <w:lang w:val="en-GB"/>
              </w:rPr>
              <w:t>the consultant is asked to</w:t>
            </w:r>
            <w:r w:rsidR="00FF16EC">
              <w:rPr>
                <w:lang w:val="en-GB"/>
              </w:rPr>
              <w:t xml:space="preserve"> update the data and estimate the current values by applying a set of indicators and</w:t>
            </w:r>
            <w:r w:rsidR="001440FB">
              <w:rPr>
                <w:lang w:val="en-GB"/>
              </w:rPr>
              <w:t>/or</w:t>
            </w:r>
            <w:r w:rsidR="00FF16EC">
              <w:rPr>
                <w:lang w:val="en-GB"/>
              </w:rPr>
              <w:t xml:space="preserve"> </w:t>
            </w:r>
            <w:r w:rsidR="00FF16EC" w:rsidRPr="001440FB">
              <w:rPr>
                <w:lang w:val="en-GB"/>
              </w:rPr>
              <w:t>referencing</w:t>
            </w:r>
            <w:r w:rsidR="00FF16EC">
              <w:rPr>
                <w:lang w:val="en-GB"/>
              </w:rPr>
              <w:t xml:space="preserve"> to</w:t>
            </w:r>
            <w:r w:rsidR="001440FB">
              <w:rPr>
                <w:lang w:val="en-GB"/>
              </w:rPr>
              <w:t xml:space="preserve"> </w:t>
            </w:r>
            <w:r w:rsidR="00FF16EC">
              <w:rPr>
                <w:lang w:val="en-GB"/>
              </w:rPr>
              <w:t>secondary data</w:t>
            </w:r>
            <w:r w:rsidR="00735E7F">
              <w:rPr>
                <w:lang w:val="en-GB"/>
              </w:rPr>
              <w:t xml:space="preserve"> in the respective regions</w:t>
            </w:r>
            <w:r w:rsidR="00FF16EC">
              <w:rPr>
                <w:lang w:val="en-GB"/>
              </w:rPr>
              <w:t>.</w:t>
            </w:r>
          </w:p>
          <w:p w14:paraId="07D51E6A" w14:textId="0933852F" w:rsidR="00344106" w:rsidRDefault="00FF16EC" w:rsidP="002E1D09">
            <w:pPr>
              <w:pStyle w:val="BodyText0"/>
              <w:spacing w:before="120" w:after="120"/>
              <w:jc w:val="both"/>
              <w:rPr>
                <w:lang w:val="en-GB"/>
              </w:rPr>
            </w:pPr>
            <w:r>
              <w:rPr>
                <w:lang w:val="en-GB"/>
              </w:rPr>
              <w:t>The consultant should propose</w:t>
            </w:r>
            <w:r w:rsidR="005F615E">
              <w:rPr>
                <w:lang w:val="en-GB"/>
              </w:rPr>
              <w:t xml:space="preserve"> a methodology </w:t>
            </w:r>
            <w:r w:rsidR="005F2D34">
              <w:rPr>
                <w:lang w:val="en-GB"/>
              </w:rPr>
              <w:t>to</w:t>
            </w:r>
            <w:r w:rsidR="005F615E">
              <w:rPr>
                <w:lang w:val="en-GB"/>
              </w:rPr>
              <w:t xml:space="preserve"> updat</w:t>
            </w:r>
            <w:r w:rsidR="005F2D34">
              <w:rPr>
                <w:lang w:val="en-GB"/>
              </w:rPr>
              <w:t>e</w:t>
            </w:r>
            <w:r w:rsidR="005F615E">
              <w:rPr>
                <w:lang w:val="en-GB"/>
              </w:rPr>
              <w:t xml:space="preserve"> the data and</w:t>
            </w:r>
            <w:r w:rsidR="002E1D09">
              <w:rPr>
                <w:lang w:val="en-GB"/>
              </w:rPr>
              <w:t xml:space="preserve"> suggest</w:t>
            </w:r>
            <w:r w:rsidR="005F615E">
              <w:rPr>
                <w:lang w:val="en-GB"/>
              </w:rPr>
              <w:t xml:space="preserve"> </w:t>
            </w:r>
            <w:r w:rsidR="00F62F02">
              <w:rPr>
                <w:lang w:val="en-GB"/>
              </w:rPr>
              <w:t xml:space="preserve">indicators </w:t>
            </w:r>
            <w:r w:rsidR="005D2399">
              <w:rPr>
                <w:lang w:val="en-GB"/>
              </w:rPr>
              <w:t>a</w:t>
            </w:r>
            <w:r w:rsidR="003000B1">
              <w:rPr>
                <w:lang w:val="en-GB"/>
              </w:rPr>
              <w:t>s well as</w:t>
            </w:r>
            <w:r w:rsidR="005D2399">
              <w:rPr>
                <w:lang w:val="en-GB"/>
              </w:rPr>
              <w:t xml:space="preserve"> </w:t>
            </w:r>
            <w:r w:rsidR="005F615E">
              <w:rPr>
                <w:lang w:val="en-GB"/>
              </w:rPr>
              <w:t>source</w:t>
            </w:r>
            <w:r w:rsidR="00D84B43">
              <w:rPr>
                <w:lang w:val="en-GB"/>
              </w:rPr>
              <w:t>s</w:t>
            </w:r>
            <w:r w:rsidR="005F615E">
              <w:rPr>
                <w:lang w:val="en-GB"/>
              </w:rPr>
              <w:t xml:space="preserve"> of secondary data</w:t>
            </w:r>
            <w:r w:rsidR="00F62F02">
              <w:rPr>
                <w:lang w:val="en-GB"/>
              </w:rPr>
              <w:t xml:space="preserve"> to be used</w:t>
            </w:r>
            <w:r w:rsidR="005F615E">
              <w:rPr>
                <w:lang w:val="en-GB"/>
              </w:rPr>
              <w:t xml:space="preserve">. </w:t>
            </w:r>
            <w:r w:rsidR="002E1D09">
              <w:rPr>
                <w:lang w:val="en-GB"/>
              </w:rPr>
              <w:t xml:space="preserve">The consultant </w:t>
            </w:r>
            <w:r w:rsidR="00792CD7">
              <w:rPr>
                <w:lang w:val="en-GB"/>
              </w:rPr>
              <w:t>will</w:t>
            </w:r>
            <w:r w:rsidR="002E1D09">
              <w:rPr>
                <w:lang w:val="en-GB"/>
              </w:rPr>
              <w:t xml:space="preserve"> lea</w:t>
            </w:r>
            <w:r w:rsidR="00D84B43">
              <w:rPr>
                <w:lang w:val="en-GB"/>
              </w:rPr>
              <w:t xml:space="preserve">d </w:t>
            </w:r>
            <w:r w:rsidR="006E2141">
              <w:rPr>
                <w:lang w:val="en-GB"/>
              </w:rPr>
              <w:t xml:space="preserve">the </w:t>
            </w:r>
            <w:r w:rsidR="002E1D09">
              <w:rPr>
                <w:lang w:val="en-GB"/>
              </w:rPr>
              <w:t xml:space="preserve">data validation process and </w:t>
            </w:r>
            <w:r w:rsidR="005F2D34">
              <w:rPr>
                <w:lang w:val="en-GB"/>
              </w:rPr>
              <w:t xml:space="preserve">will </w:t>
            </w:r>
            <w:r w:rsidR="002E1D09">
              <w:rPr>
                <w:lang w:val="en-GB"/>
              </w:rPr>
              <w:t xml:space="preserve">provide clarifications </w:t>
            </w:r>
            <w:r w:rsidR="003A16AA">
              <w:rPr>
                <w:lang w:val="en-GB"/>
              </w:rPr>
              <w:t>throughout</w:t>
            </w:r>
            <w:r w:rsidR="00792CD7">
              <w:rPr>
                <w:lang w:val="en-GB"/>
              </w:rPr>
              <w:t xml:space="preserve"> the whole COSP</w:t>
            </w:r>
            <w:r w:rsidR="00142CCE">
              <w:rPr>
                <w:lang w:val="en-GB"/>
              </w:rPr>
              <w:t xml:space="preserve"> </w:t>
            </w:r>
            <w:r w:rsidR="00792CD7">
              <w:rPr>
                <w:lang w:val="en-GB"/>
              </w:rPr>
              <w:t>project</w:t>
            </w:r>
            <w:r w:rsidR="006E2141">
              <w:rPr>
                <w:lang w:val="en-GB"/>
              </w:rPr>
              <w:t xml:space="preserve"> to Fairtrade International</w:t>
            </w:r>
            <w:r w:rsidR="002E1D09">
              <w:rPr>
                <w:lang w:val="en-GB"/>
              </w:rPr>
              <w:t>.</w:t>
            </w:r>
            <w:r w:rsidR="00530210">
              <w:rPr>
                <w:lang w:val="en-GB"/>
              </w:rPr>
              <w:t xml:space="preserve"> </w:t>
            </w:r>
            <w:r w:rsidR="00344106">
              <w:rPr>
                <w:lang w:val="en-GB"/>
              </w:rPr>
              <w:t xml:space="preserve">Fairtrade International will facilitate </w:t>
            </w:r>
            <w:r w:rsidR="003A16AA">
              <w:rPr>
                <w:lang w:val="en-GB"/>
              </w:rPr>
              <w:t xml:space="preserve">a global meeting including </w:t>
            </w:r>
            <w:r w:rsidR="00344106">
              <w:rPr>
                <w:lang w:val="en-GB"/>
              </w:rPr>
              <w:t xml:space="preserve">three regional consultants </w:t>
            </w:r>
            <w:r w:rsidR="00FA4254">
              <w:rPr>
                <w:lang w:val="en-GB"/>
              </w:rPr>
              <w:t xml:space="preserve">(Asia, Africa, Latin </w:t>
            </w:r>
            <w:r w:rsidR="00C671E2">
              <w:rPr>
                <w:lang w:val="en-GB"/>
              </w:rPr>
              <w:t>America,</w:t>
            </w:r>
            <w:r w:rsidR="00FA4254">
              <w:rPr>
                <w:lang w:val="en-GB"/>
              </w:rPr>
              <w:t xml:space="preserve"> and Caribbean) </w:t>
            </w:r>
            <w:r w:rsidR="00344106">
              <w:rPr>
                <w:lang w:val="en-GB"/>
              </w:rPr>
              <w:t xml:space="preserve">to align </w:t>
            </w:r>
            <w:r w:rsidR="003A16AA">
              <w:rPr>
                <w:lang w:val="en-GB"/>
              </w:rPr>
              <w:t xml:space="preserve">on the </w:t>
            </w:r>
            <w:r w:rsidR="00344106">
              <w:rPr>
                <w:lang w:val="en-GB"/>
              </w:rPr>
              <w:t>methodology and ensure frequent communication</w:t>
            </w:r>
            <w:r w:rsidR="003A16AA">
              <w:rPr>
                <w:lang w:val="en-GB"/>
              </w:rPr>
              <w:t xml:space="preserve"> is taking place</w:t>
            </w:r>
            <w:r w:rsidR="00344106">
              <w:rPr>
                <w:lang w:val="en-GB"/>
              </w:rPr>
              <w:t xml:space="preserve">. </w:t>
            </w:r>
          </w:p>
          <w:p w14:paraId="2DFA5399" w14:textId="30B842B0" w:rsidR="00194039" w:rsidRPr="004B1B9C" w:rsidRDefault="002E1D09" w:rsidP="002E1D09">
            <w:pPr>
              <w:pStyle w:val="BodyText0"/>
              <w:spacing w:before="120" w:after="120"/>
              <w:jc w:val="both"/>
            </w:pPr>
            <w:r w:rsidRPr="005E1522">
              <w:rPr>
                <w:lang w:val="en-GB"/>
              </w:rPr>
              <w:t xml:space="preserve">The </w:t>
            </w:r>
            <w:r w:rsidR="003A16AA">
              <w:rPr>
                <w:lang w:val="en-GB"/>
              </w:rPr>
              <w:t>findings of this project</w:t>
            </w:r>
            <w:r>
              <w:rPr>
                <w:lang w:val="en-GB"/>
              </w:rPr>
              <w:t xml:space="preserve"> </w:t>
            </w:r>
            <w:r w:rsidRPr="005E1522">
              <w:rPr>
                <w:lang w:val="en-GB"/>
              </w:rPr>
              <w:t xml:space="preserve">should </w:t>
            </w:r>
            <w:r>
              <w:rPr>
                <w:lang w:val="en-GB"/>
              </w:rPr>
              <w:t>allow Fairtrade to draw preliminary COSP results per region.</w:t>
            </w:r>
          </w:p>
        </w:tc>
      </w:tr>
    </w:tbl>
    <w:p w14:paraId="19B556B9" w14:textId="76AB3BBA" w:rsidR="00083F1A" w:rsidRDefault="00083F1A" w:rsidP="000A1279">
      <w:pPr>
        <w:pStyle w:val="bodytext"/>
        <w:spacing w:before="120" w:beforeAutospacing="0" w:after="120" w:afterAutospacing="0"/>
        <w:jc w:val="both"/>
        <w:rPr>
          <w:rFonts w:ascii="Arial" w:hAnsi="Arial" w:cs="Arial"/>
          <w:sz w:val="22"/>
          <w:szCs w:val="22"/>
          <w:lang w:val="en-GB"/>
        </w:rPr>
      </w:pPr>
    </w:p>
    <w:p w14:paraId="221F4782" w14:textId="77777777" w:rsidR="00C671E2" w:rsidRPr="004B1B9C" w:rsidRDefault="00C671E2" w:rsidP="000A1279">
      <w:pPr>
        <w:pStyle w:val="bodytext"/>
        <w:spacing w:before="120" w:beforeAutospacing="0" w:after="120" w:afterAutospacing="0"/>
        <w:jc w:val="both"/>
        <w:rPr>
          <w:rFonts w:ascii="Arial" w:hAnsi="Arial" w:cs="Arial"/>
          <w:sz w:val="22"/>
          <w:szCs w:val="22"/>
          <w:lang w:val="en-GB"/>
        </w:rPr>
      </w:pPr>
    </w:p>
    <w:tbl>
      <w:tblPr>
        <w:tblW w:w="982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828"/>
      </w:tblGrid>
      <w:tr w:rsidR="00083F1A" w:rsidRPr="004B1B9C" w14:paraId="351E31D4" w14:textId="77777777" w:rsidTr="00E81771">
        <w:tc>
          <w:tcPr>
            <w:tcW w:w="9828" w:type="dxa"/>
            <w:shd w:val="pct15" w:color="auto" w:fill="FFFFFF"/>
          </w:tcPr>
          <w:p w14:paraId="5CCCBA91" w14:textId="77777777" w:rsidR="00083F1A" w:rsidRPr="004B1B9C" w:rsidRDefault="00AF61CF" w:rsidP="000A1279">
            <w:pPr>
              <w:pStyle w:val="Heading1"/>
              <w:numPr>
                <w:ilvl w:val="0"/>
                <w:numId w:val="0"/>
              </w:numPr>
              <w:spacing w:before="120" w:after="120"/>
              <w:jc w:val="both"/>
              <w:rPr>
                <w:rFonts w:cs="Arial"/>
                <w:sz w:val="22"/>
                <w:szCs w:val="22"/>
                <w:lang w:val="en-GB"/>
              </w:rPr>
            </w:pPr>
            <w:r w:rsidRPr="004B1B9C">
              <w:rPr>
                <w:rFonts w:cs="Arial"/>
                <w:sz w:val="22"/>
                <w:szCs w:val="22"/>
                <w:lang w:val="en-GB"/>
              </w:rPr>
              <w:lastRenderedPageBreak/>
              <w:t>TASKS/DELIVERABLES</w:t>
            </w:r>
            <w:r w:rsidR="00083F1A" w:rsidRPr="004B1B9C">
              <w:rPr>
                <w:rFonts w:cs="Arial"/>
                <w:sz w:val="22"/>
                <w:szCs w:val="22"/>
                <w:lang w:val="en-GB"/>
              </w:rPr>
              <w:t>:</w:t>
            </w:r>
          </w:p>
        </w:tc>
      </w:tr>
      <w:tr w:rsidR="00083F1A" w:rsidRPr="009E1496" w14:paraId="0E3A53A3" w14:textId="77777777" w:rsidTr="00E81771">
        <w:tc>
          <w:tcPr>
            <w:tcW w:w="9828" w:type="dxa"/>
          </w:tcPr>
          <w:p w14:paraId="4DDCDEA7" w14:textId="77777777" w:rsidR="00FF16EC" w:rsidRPr="009E22AE" w:rsidRDefault="00FF16EC" w:rsidP="000A76BF">
            <w:pPr>
              <w:spacing w:before="120" w:after="120"/>
              <w:jc w:val="both"/>
              <w:outlineLvl w:val="0"/>
              <w:rPr>
                <w:rFonts w:ascii="Arial" w:hAnsi="Arial" w:cs="Arial"/>
                <w:b/>
                <w:sz w:val="22"/>
                <w:szCs w:val="22"/>
              </w:rPr>
            </w:pPr>
            <w:r w:rsidRPr="004B1B9C">
              <w:rPr>
                <w:rFonts w:ascii="Arial" w:hAnsi="Arial" w:cs="Arial"/>
                <w:b/>
                <w:sz w:val="22"/>
                <w:szCs w:val="22"/>
              </w:rPr>
              <w:t>Overall tasks:</w:t>
            </w:r>
          </w:p>
          <w:p w14:paraId="2D5694AB" w14:textId="6AE91422" w:rsidR="00FF16EC" w:rsidRDefault="00FF16EC" w:rsidP="000A76BF">
            <w:pPr>
              <w:numPr>
                <w:ilvl w:val="0"/>
                <w:numId w:val="3"/>
              </w:numPr>
              <w:tabs>
                <w:tab w:val="left" w:pos="-720"/>
                <w:tab w:val="left" w:pos="0"/>
              </w:tabs>
              <w:suppressAutoHyphens/>
              <w:jc w:val="both"/>
              <w:rPr>
                <w:rFonts w:ascii="Arial" w:hAnsi="Arial"/>
                <w:sz w:val="22"/>
                <w:szCs w:val="22"/>
              </w:rPr>
            </w:pPr>
            <w:r w:rsidRPr="009E75F2">
              <w:rPr>
                <w:rFonts w:ascii="Arial" w:hAnsi="Arial"/>
                <w:sz w:val="22"/>
                <w:szCs w:val="22"/>
              </w:rPr>
              <w:t xml:space="preserve">Review the </w:t>
            </w:r>
            <w:r>
              <w:rPr>
                <w:rFonts w:ascii="Arial" w:hAnsi="Arial"/>
                <w:sz w:val="22"/>
                <w:szCs w:val="22"/>
              </w:rPr>
              <w:t>COSP data provided by Fairtrade international and propose a methodology</w:t>
            </w:r>
            <w:r w:rsidR="00530210">
              <w:rPr>
                <w:rFonts w:ascii="Arial" w:hAnsi="Arial"/>
                <w:sz w:val="22"/>
                <w:szCs w:val="22"/>
              </w:rPr>
              <w:t xml:space="preserve">, including the potential </w:t>
            </w:r>
            <w:r>
              <w:rPr>
                <w:rFonts w:ascii="Arial" w:hAnsi="Arial"/>
                <w:sz w:val="22"/>
                <w:szCs w:val="22"/>
              </w:rPr>
              <w:t>set of indicators and source</w:t>
            </w:r>
            <w:r w:rsidR="00530210">
              <w:rPr>
                <w:rFonts w:ascii="Arial" w:hAnsi="Arial"/>
                <w:sz w:val="22"/>
                <w:szCs w:val="22"/>
              </w:rPr>
              <w:t>s</w:t>
            </w:r>
            <w:r>
              <w:rPr>
                <w:rFonts w:ascii="Arial" w:hAnsi="Arial"/>
                <w:sz w:val="22"/>
                <w:szCs w:val="22"/>
              </w:rPr>
              <w:t xml:space="preserve"> of secondary data for data </w:t>
            </w:r>
            <w:r w:rsidR="00E8320F">
              <w:rPr>
                <w:rFonts w:ascii="Arial" w:hAnsi="Arial"/>
                <w:sz w:val="22"/>
                <w:szCs w:val="22"/>
              </w:rPr>
              <w:t>validation</w:t>
            </w:r>
            <w:r>
              <w:rPr>
                <w:rFonts w:ascii="Arial" w:hAnsi="Arial"/>
                <w:sz w:val="22"/>
                <w:szCs w:val="22"/>
              </w:rPr>
              <w:t>.</w:t>
            </w:r>
          </w:p>
          <w:p w14:paraId="1FCA0B46" w14:textId="2F0FFB08" w:rsidR="00B813DD" w:rsidRPr="00B813DD" w:rsidRDefault="00FF16EC" w:rsidP="000A76BF">
            <w:pPr>
              <w:numPr>
                <w:ilvl w:val="0"/>
                <w:numId w:val="3"/>
              </w:numPr>
              <w:tabs>
                <w:tab w:val="left" w:pos="-720"/>
                <w:tab w:val="left" w:pos="0"/>
              </w:tabs>
              <w:suppressAutoHyphens/>
              <w:jc w:val="both"/>
              <w:rPr>
                <w:rFonts w:ascii="Arial" w:hAnsi="Arial"/>
                <w:sz w:val="22"/>
                <w:szCs w:val="22"/>
              </w:rPr>
            </w:pPr>
            <w:r>
              <w:rPr>
                <w:rFonts w:ascii="Arial" w:hAnsi="Arial"/>
                <w:sz w:val="22"/>
                <w:szCs w:val="22"/>
              </w:rPr>
              <w:t xml:space="preserve">To harmonise the methodology across three </w:t>
            </w:r>
            <w:r w:rsidR="00DC3EB2">
              <w:rPr>
                <w:rFonts w:ascii="Arial" w:hAnsi="Arial"/>
                <w:sz w:val="22"/>
                <w:szCs w:val="22"/>
              </w:rPr>
              <w:t>regions</w:t>
            </w:r>
            <w:r>
              <w:rPr>
                <w:rFonts w:ascii="Arial" w:hAnsi="Arial"/>
                <w:sz w:val="22"/>
                <w:szCs w:val="22"/>
              </w:rPr>
              <w:t xml:space="preserve">, the regional consultants will be invited to join a global meeting and present the proposal on the methodology to be used. </w:t>
            </w:r>
          </w:p>
          <w:p w14:paraId="161F4B6A" w14:textId="04407C45" w:rsidR="00DC3EB2" w:rsidRPr="00306FEE" w:rsidRDefault="00DC3EB2" w:rsidP="000A76BF">
            <w:pPr>
              <w:numPr>
                <w:ilvl w:val="0"/>
                <w:numId w:val="3"/>
              </w:numPr>
              <w:tabs>
                <w:tab w:val="left" w:pos="-720"/>
                <w:tab w:val="left" w:pos="0"/>
              </w:tabs>
              <w:suppressAutoHyphens/>
              <w:jc w:val="both"/>
              <w:rPr>
                <w:rFonts w:ascii="Arial" w:hAnsi="Arial" w:cs="Arial"/>
                <w:sz w:val="22"/>
                <w:szCs w:val="22"/>
              </w:rPr>
            </w:pPr>
            <w:r>
              <w:rPr>
                <w:rFonts w:ascii="Arial" w:hAnsi="Arial" w:cs="Arial"/>
                <w:sz w:val="22"/>
                <w:szCs w:val="22"/>
              </w:rPr>
              <w:t xml:space="preserve">Consider </w:t>
            </w:r>
            <w:r w:rsidRPr="00306FEE">
              <w:rPr>
                <w:rFonts w:ascii="Arial" w:hAnsi="Arial" w:cs="Arial"/>
                <w:sz w:val="22"/>
                <w:szCs w:val="22"/>
              </w:rPr>
              <w:t>the indicators listed in the Annex</w:t>
            </w:r>
            <w:r>
              <w:rPr>
                <w:rFonts w:ascii="Arial" w:hAnsi="Arial" w:cs="Arial"/>
                <w:sz w:val="22"/>
                <w:szCs w:val="22"/>
              </w:rPr>
              <w:t xml:space="preserve"> and propose final indicators</w:t>
            </w:r>
            <w:r w:rsidR="000A76BF">
              <w:rPr>
                <w:rFonts w:ascii="Arial" w:hAnsi="Arial" w:cs="Arial"/>
                <w:sz w:val="22"/>
                <w:szCs w:val="22"/>
              </w:rPr>
              <w:t>.</w:t>
            </w:r>
            <w:r>
              <w:rPr>
                <w:rFonts w:ascii="Arial" w:hAnsi="Arial" w:cs="Arial"/>
                <w:sz w:val="22"/>
                <w:szCs w:val="22"/>
              </w:rPr>
              <w:t xml:space="preserve"> </w:t>
            </w:r>
          </w:p>
          <w:p w14:paraId="1F0C5048" w14:textId="4124102E" w:rsidR="00FF16EC" w:rsidRDefault="00FF16EC" w:rsidP="000A76BF">
            <w:pPr>
              <w:numPr>
                <w:ilvl w:val="0"/>
                <w:numId w:val="3"/>
              </w:numPr>
              <w:tabs>
                <w:tab w:val="left" w:pos="-720"/>
                <w:tab w:val="left" w:pos="0"/>
              </w:tabs>
              <w:suppressAutoHyphens/>
              <w:jc w:val="both"/>
              <w:rPr>
                <w:rFonts w:ascii="Arial" w:hAnsi="Arial"/>
                <w:sz w:val="22"/>
                <w:szCs w:val="22"/>
              </w:rPr>
            </w:pPr>
            <w:r>
              <w:rPr>
                <w:rFonts w:ascii="Arial" w:hAnsi="Arial"/>
                <w:sz w:val="22"/>
                <w:szCs w:val="22"/>
              </w:rPr>
              <w:t xml:space="preserve">The consultant will share the preliminary updated figures with the </w:t>
            </w:r>
            <w:r w:rsidR="00B813DD">
              <w:rPr>
                <w:rFonts w:ascii="Arial" w:hAnsi="Arial"/>
                <w:sz w:val="22"/>
                <w:szCs w:val="22"/>
              </w:rPr>
              <w:t xml:space="preserve">country </w:t>
            </w:r>
            <w:r>
              <w:rPr>
                <w:rFonts w:ascii="Arial" w:hAnsi="Arial"/>
                <w:sz w:val="22"/>
                <w:szCs w:val="22"/>
              </w:rPr>
              <w:t>round tables, who are responsible for endorsing the results</w:t>
            </w:r>
            <w:r w:rsidR="00023E66">
              <w:rPr>
                <w:rFonts w:ascii="Arial" w:hAnsi="Arial"/>
                <w:sz w:val="22"/>
                <w:szCs w:val="22"/>
              </w:rPr>
              <w:t xml:space="preserve"> at country level</w:t>
            </w:r>
            <w:r>
              <w:rPr>
                <w:rFonts w:ascii="Arial" w:hAnsi="Arial"/>
                <w:sz w:val="22"/>
                <w:szCs w:val="22"/>
              </w:rPr>
              <w:t xml:space="preserve"> before submitting </w:t>
            </w:r>
            <w:r w:rsidR="002050A9">
              <w:rPr>
                <w:rFonts w:ascii="Arial" w:hAnsi="Arial"/>
                <w:sz w:val="22"/>
                <w:szCs w:val="22"/>
              </w:rPr>
              <w:t xml:space="preserve">the </w:t>
            </w:r>
            <w:r>
              <w:rPr>
                <w:rFonts w:ascii="Arial" w:hAnsi="Arial"/>
                <w:sz w:val="22"/>
                <w:szCs w:val="22"/>
              </w:rPr>
              <w:t>final report to Pricing unit.</w:t>
            </w:r>
          </w:p>
          <w:p w14:paraId="3670A29D" w14:textId="7093DD7B" w:rsidR="00FF16EC" w:rsidRDefault="00FF16EC" w:rsidP="000A76BF">
            <w:pPr>
              <w:numPr>
                <w:ilvl w:val="0"/>
                <w:numId w:val="3"/>
              </w:numPr>
              <w:tabs>
                <w:tab w:val="left" w:pos="-720"/>
                <w:tab w:val="left" w:pos="0"/>
              </w:tabs>
              <w:suppressAutoHyphens/>
              <w:jc w:val="both"/>
              <w:rPr>
                <w:rFonts w:ascii="Arial" w:hAnsi="Arial"/>
                <w:sz w:val="22"/>
                <w:szCs w:val="22"/>
              </w:rPr>
            </w:pPr>
            <w:r>
              <w:rPr>
                <w:rFonts w:ascii="Arial" w:hAnsi="Arial"/>
                <w:sz w:val="22"/>
                <w:szCs w:val="22"/>
              </w:rPr>
              <w:t xml:space="preserve">In the situation where secondary data is not sufficient, the consultant will carry out </w:t>
            </w:r>
            <w:r w:rsidR="002050A9">
              <w:rPr>
                <w:rFonts w:ascii="Arial" w:hAnsi="Arial"/>
                <w:sz w:val="22"/>
                <w:szCs w:val="22"/>
              </w:rPr>
              <w:t xml:space="preserve">a </w:t>
            </w:r>
            <w:r w:rsidR="00DC3EB2">
              <w:rPr>
                <w:rFonts w:ascii="Arial" w:hAnsi="Arial"/>
                <w:sz w:val="22"/>
                <w:szCs w:val="22"/>
              </w:rPr>
              <w:t>small-scale</w:t>
            </w:r>
            <w:r w:rsidR="002050A9">
              <w:rPr>
                <w:rFonts w:ascii="Arial" w:hAnsi="Arial"/>
                <w:sz w:val="22"/>
                <w:szCs w:val="22"/>
              </w:rPr>
              <w:t xml:space="preserve"> </w:t>
            </w:r>
            <w:r>
              <w:rPr>
                <w:rFonts w:ascii="Arial" w:hAnsi="Arial"/>
                <w:sz w:val="22"/>
                <w:szCs w:val="22"/>
              </w:rPr>
              <w:t>data collection in the field wh</w:t>
            </w:r>
            <w:r w:rsidR="002050A9">
              <w:rPr>
                <w:rFonts w:ascii="Arial" w:hAnsi="Arial"/>
                <w:sz w:val="22"/>
                <w:szCs w:val="22"/>
              </w:rPr>
              <w:t>en</w:t>
            </w:r>
            <w:r>
              <w:rPr>
                <w:rFonts w:ascii="Arial" w:hAnsi="Arial"/>
                <w:sz w:val="22"/>
                <w:szCs w:val="22"/>
              </w:rPr>
              <w:t xml:space="preserve"> necessary. </w:t>
            </w:r>
            <w:r w:rsidR="00AE214E">
              <w:rPr>
                <w:rFonts w:ascii="Arial" w:hAnsi="Arial"/>
                <w:sz w:val="22"/>
                <w:szCs w:val="22"/>
              </w:rPr>
              <w:t xml:space="preserve">The consultant should also validate the </w:t>
            </w:r>
            <w:r w:rsidR="004571FF">
              <w:rPr>
                <w:rFonts w:ascii="Arial" w:hAnsi="Arial"/>
                <w:sz w:val="22"/>
                <w:szCs w:val="22"/>
              </w:rPr>
              <w:t>representativeness</w:t>
            </w:r>
            <w:r w:rsidR="00AE214E">
              <w:rPr>
                <w:rFonts w:ascii="Arial" w:hAnsi="Arial"/>
                <w:sz w:val="22"/>
                <w:szCs w:val="22"/>
              </w:rPr>
              <w:t xml:space="preserve"> of the samples included in the database versus the current certified SPOs.</w:t>
            </w:r>
          </w:p>
          <w:p w14:paraId="7BBBBE08" w14:textId="77777777" w:rsidR="00DC3EB2" w:rsidRPr="009E75F2" w:rsidRDefault="00DC3EB2" w:rsidP="000A76BF">
            <w:pPr>
              <w:numPr>
                <w:ilvl w:val="0"/>
                <w:numId w:val="3"/>
              </w:numPr>
              <w:tabs>
                <w:tab w:val="left" w:pos="-720"/>
                <w:tab w:val="left" w:pos="0"/>
              </w:tabs>
              <w:suppressAutoHyphens/>
              <w:jc w:val="both"/>
              <w:rPr>
                <w:rFonts w:ascii="Arial" w:hAnsi="Arial"/>
                <w:sz w:val="22"/>
                <w:szCs w:val="22"/>
              </w:rPr>
            </w:pPr>
            <w:r>
              <w:rPr>
                <w:rFonts w:ascii="Arial" w:hAnsi="Arial"/>
                <w:sz w:val="22"/>
                <w:szCs w:val="22"/>
              </w:rPr>
              <w:t xml:space="preserve">Document the methodology used and validation process. </w:t>
            </w:r>
          </w:p>
          <w:p w14:paraId="1A1B2D51" w14:textId="04A49E5B" w:rsidR="00FF16EC" w:rsidRDefault="00B813DD" w:rsidP="000A76BF">
            <w:pPr>
              <w:numPr>
                <w:ilvl w:val="0"/>
                <w:numId w:val="3"/>
              </w:numPr>
              <w:tabs>
                <w:tab w:val="left" w:pos="-720"/>
                <w:tab w:val="left" w:pos="0"/>
              </w:tabs>
              <w:suppressAutoHyphens/>
              <w:jc w:val="both"/>
              <w:rPr>
                <w:rFonts w:ascii="Arial" w:hAnsi="Arial"/>
                <w:sz w:val="22"/>
                <w:szCs w:val="22"/>
              </w:rPr>
            </w:pPr>
            <w:r>
              <w:rPr>
                <w:rFonts w:ascii="Arial" w:hAnsi="Arial"/>
                <w:sz w:val="22"/>
                <w:szCs w:val="22"/>
              </w:rPr>
              <w:t>The consultant is responsible for answering questions related to COSP data throughout the COSP study project.</w:t>
            </w:r>
          </w:p>
          <w:p w14:paraId="7E7D03F6" w14:textId="77777777" w:rsidR="00FF16EC" w:rsidRDefault="00FF16EC" w:rsidP="000A76BF">
            <w:pPr>
              <w:jc w:val="both"/>
              <w:outlineLvl w:val="0"/>
              <w:rPr>
                <w:rFonts w:ascii="Arial" w:hAnsi="Arial" w:cs="Arial"/>
                <w:b/>
                <w:sz w:val="22"/>
                <w:szCs w:val="22"/>
              </w:rPr>
            </w:pPr>
          </w:p>
          <w:p w14:paraId="533B5344" w14:textId="2B588898" w:rsidR="00194039" w:rsidRPr="008528DA" w:rsidRDefault="00194039" w:rsidP="000A76BF">
            <w:pPr>
              <w:jc w:val="both"/>
              <w:outlineLvl w:val="0"/>
              <w:rPr>
                <w:rFonts w:ascii="Arial" w:hAnsi="Arial" w:cs="Arial"/>
                <w:b/>
                <w:sz w:val="22"/>
                <w:szCs w:val="22"/>
              </w:rPr>
            </w:pPr>
            <w:r w:rsidRPr="008528DA">
              <w:rPr>
                <w:rFonts w:ascii="Arial" w:hAnsi="Arial" w:cs="Arial"/>
                <w:b/>
                <w:sz w:val="22"/>
                <w:szCs w:val="22"/>
              </w:rPr>
              <w:t>Key deliverables:</w:t>
            </w:r>
          </w:p>
          <w:p w14:paraId="25F64267" w14:textId="004C94C2" w:rsidR="00194039" w:rsidRDefault="006F2366" w:rsidP="000A76BF">
            <w:pPr>
              <w:numPr>
                <w:ilvl w:val="0"/>
                <w:numId w:val="3"/>
              </w:numPr>
              <w:tabs>
                <w:tab w:val="left" w:pos="-720"/>
                <w:tab w:val="left" w:pos="0"/>
              </w:tabs>
              <w:suppressAutoHyphens/>
              <w:jc w:val="both"/>
              <w:rPr>
                <w:rFonts w:ascii="Arial" w:hAnsi="Arial"/>
                <w:sz w:val="22"/>
                <w:szCs w:val="22"/>
              </w:rPr>
            </w:pPr>
            <w:r>
              <w:rPr>
                <w:rFonts w:ascii="Arial" w:hAnsi="Arial" w:cs="Arial"/>
                <w:sz w:val="22"/>
                <w:szCs w:val="22"/>
              </w:rPr>
              <w:t>D</w:t>
            </w:r>
            <w:r w:rsidR="00194039">
              <w:rPr>
                <w:rFonts w:ascii="Arial" w:hAnsi="Arial" w:cs="Arial"/>
                <w:sz w:val="22"/>
                <w:szCs w:val="22"/>
              </w:rPr>
              <w:t>escription of</w:t>
            </w:r>
            <w:r w:rsidR="006C39F9">
              <w:rPr>
                <w:rFonts w:ascii="Arial" w:hAnsi="Arial" w:cs="Arial"/>
                <w:sz w:val="22"/>
                <w:szCs w:val="22"/>
              </w:rPr>
              <w:t xml:space="preserve"> </w:t>
            </w:r>
            <w:r w:rsidR="00C85EAA">
              <w:rPr>
                <w:rFonts w:ascii="Arial" w:hAnsi="Arial" w:cs="Arial"/>
                <w:sz w:val="22"/>
                <w:szCs w:val="22"/>
              </w:rPr>
              <w:t>validation process</w:t>
            </w:r>
            <w:r w:rsidR="00681AB5">
              <w:rPr>
                <w:rFonts w:ascii="Arial" w:hAnsi="Arial" w:cs="Arial"/>
                <w:sz w:val="22"/>
                <w:szCs w:val="22"/>
              </w:rPr>
              <w:t xml:space="preserve">, including </w:t>
            </w:r>
            <w:r w:rsidR="00C85EAA">
              <w:rPr>
                <w:rFonts w:ascii="Arial" w:hAnsi="Arial" w:cs="Arial"/>
                <w:sz w:val="22"/>
                <w:szCs w:val="22"/>
              </w:rPr>
              <w:t xml:space="preserve">applied methodology, </w:t>
            </w:r>
            <w:r w:rsidR="00CD11A6">
              <w:rPr>
                <w:rFonts w:ascii="Arial" w:hAnsi="Arial" w:cs="Arial"/>
                <w:sz w:val="22"/>
                <w:szCs w:val="22"/>
              </w:rPr>
              <w:t xml:space="preserve">source of secondary data, indicators, </w:t>
            </w:r>
            <w:r w:rsidR="00C85EAA">
              <w:rPr>
                <w:rFonts w:ascii="Arial" w:hAnsi="Arial" w:cs="Arial"/>
                <w:sz w:val="22"/>
                <w:szCs w:val="22"/>
              </w:rPr>
              <w:t>list of participa</w:t>
            </w:r>
            <w:r w:rsidR="00CD11A6">
              <w:rPr>
                <w:rFonts w:ascii="Arial" w:hAnsi="Arial" w:cs="Arial"/>
                <w:sz w:val="22"/>
                <w:szCs w:val="22"/>
              </w:rPr>
              <w:t>nts in the process</w:t>
            </w:r>
            <w:r w:rsidR="00C85EAA">
              <w:rPr>
                <w:rFonts w:ascii="Arial" w:hAnsi="Arial" w:cs="Arial"/>
                <w:sz w:val="22"/>
                <w:szCs w:val="22"/>
              </w:rPr>
              <w:t xml:space="preserve">, </w:t>
            </w:r>
            <w:r w:rsidR="00CD11A6">
              <w:rPr>
                <w:rFonts w:ascii="Arial" w:hAnsi="Arial" w:cs="Arial"/>
                <w:sz w:val="22"/>
                <w:szCs w:val="22"/>
              </w:rPr>
              <w:t>etc.</w:t>
            </w:r>
          </w:p>
          <w:p w14:paraId="7A150447" w14:textId="4E023AB6" w:rsidR="00534B85" w:rsidRPr="00301DF2" w:rsidRDefault="004F6775" w:rsidP="000A76BF">
            <w:pPr>
              <w:numPr>
                <w:ilvl w:val="0"/>
                <w:numId w:val="3"/>
              </w:numPr>
              <w:tabs>
                <w:tab w:val="left" w:pos="-720"/>
                <w:tab w:val="left" w:pos="0"/>
              </w:tabs>
              <w:suppressAutoHyphens/>
              <w:jc w:val="both"/>
              <w:rPr>
                <w:rFonts w:ascii="Arial" w:hAnsi="Arial"/>
                <w:sz w:val="22"/>
                <w:szCs w:val="22"/>
              </w:rPr>
            </w:pPr>
            <w:r>
              <w:rPr>
                <w:rFonts w:ascii="Arial" w:hAnsi="Arial" w:cs="Arial"/>
                <w:sz w:val="22"/>
                <w:szCs w:val="22"/>
              </w:rPr>
              <w:t>Narrative report</w:t>
            </w:r>
            <w:r w:rsidR="00534B85">
              <w:rPr>
                <w:rFonts w:ascii="Arial" w:hAnsi="Arial" w:cs="Arial"/>
                <w:sz w:val="22"/>
                <w:szCs w:val="22"/>
              </w:rPr>
              <w:t xml:space="preserve"> </w:t>
            </w:r>
            <w:r w:rsidR="007702F8">
              <w:rPr>
                <w:rFonts w:ascii="Arial" w:hAnsi="Arial" w:cs="Arial"/>
                <w:sz w:val="22"/>
                <w:szCs w:val="22"/>
              </w:rPr>
              <w:t>o</w:t>
            </w:r>
            <w:r w:rsidR="006C39F9">
              <w:rPr>
                <w:rFonts w:ascii="Arial" w:hAnsi="Arial" w:cs="Arial"/>
                <w:sz w:val="22"/>
                <w:szCs w:val="22"/>
              </w:rPr>
              <w:t>f</w:t>
            </w:r>
            <w:r w:rsidR="007702F8">
              <w:rPr>
                <w:rFonts w:ascii="Arial" w:hAnsi="Arial" w:cs="Arial"/>
                <w:sz w:val="22"/>
                <w:szCs w:val="22"/>
              </w:rPr>
              <w:t xml:space="preserve"> the results</w:t>
            </w:r>
            <w:r w:rsidR="006F2366">
              <w:rPr>
                <w:rFonts w:ascii="Arial" w:hAnsi="Arial" w:cs="Arial"/>
                <w:sz w:val="22"/>
                <w:szCs w:val="22"/>
              </w:rPr>
              <w:t xml:space="preserve">, </w:t>
            </w:r>
            <w:r w:rsidR="00306FEE">
              <w:rPr>
                <w:rFonts w:ascii="Arial" w:hAnsi="Arial" w:cs="Arial"/>
                <w:sz w:val="22"/>
                <w:szCs w:val="22"/>
              </w:rPr>
              <w:t xml:space="preserve">the report should follow the format </w:t>
            </w:r>
            <w:r w:rsidR="000A76BF">
              <w:rPr>
                <w:rFonts w:ascii="Arial" w:hAnsi="Arial" w:cs="Arial"/>
                <w:sz w:val="22"/>
                <w:szCs w:val="22"/>
              </w:rPr>
              <w:t>provided.</w:t>
            </w:r>
          </w:p>
          <w:p w14:paraId="735E3611" w14:textId="75347970" w:rsidR="00194039" w:rsidRDefault="00681AB5" w:rsidP="000A76BF">
            <w:pPr>
              <w:numPr>
                <w:ilvl w:val="0"/>
                <w:numId w:val="3"/>
              </w:numPr>
              <w:jc w:val="both"/>
              <w:rPr>
                <w:rFonts w:ascii="Arial" w:hAnsi="Arial" w:cs="Arial"/>
                <w:sz w:val="22"/>
                <w:szCs w:val="22"/>
              </w:rPr>
            </w:pPr>
            <w:r>
              <w:rPr>
                <w:rFonts w:ascii="Arial" w:hAnsi="Arial" w:cs="Arial"/>
                <w:sz w:val="22"/>
                <w:szCs w:val="22"/>
              </w:rPr>
              <w:t>Final d</w:t>
            </w:r>
            <w:r w:rsidR="00194039">
              <w:rPr>
                <w:rFonts w:ascii="Arial" w:hAnsi="Arial" w:cs="Arial"/>
                <w:sz w:val="22"/>
                <w:szCs w:val="22"/>
              </w:rPr>
              <w:t xml:space="preserve">atabase with the raw data </w:t>
            </w:r>
            <w:r w:rsidR="00C85EAA">
              <w:rPr>
                <w:rFonts w:ascii="Arial" w:hAnsi="Arial" w:cs="Arial"/>
                <w:sz w:val="22"/>
                <w:szCs w:val="22"/>
              </w:rPr>
              <w:t xml:space="preserve">validated and endorsed by the </w:t>
            </w:r>
            <w:r w:rsidR="00023E66">
              <w:rPr>
                <w:rFonts w:ascii="Arial" w:hAnsi="Arial" w:cs="Arial"/>
                <w:sz w:val="22"/>
                <w:szCs w:val="22"/>
              </w:rPr>
              <w:t>r</w:t>
            </w:r>
            <w:r w:rsidR="00C85EAA">
              <w:rPr>
                <w:rFonts w:ascii="Arial" w:hAnsi="Arial" w:cs="Arial"/>
                <w:sz w:val="22"/>
                <w:szCs w:val="22"/>
              </w:rPr>
              <w:t>ound</w:t>
            </w:r>
            <w:r w:rsidR="00023E66">
              <w:rPr>
                <w:rFonts w:ascii="Arial" w:hAnsi="Arial" w:cs="Arial"/>
                <w:sz w:val="22"/>
                <w:szCs w:val="22"/>
              </w:rPr>
              <w:t xml:space="preserve"> t</w:t>
            </w:r>
            <w:r w:rsidR="00C85EAA">
              <w:rPr>
                <w:rFonts w:ascii="Arial" w:hAnsi="Arial" w:cs="Arial"/>
                <w:sz w:val="22"/>
                <w:szCs w:val="22"/>
              </w:rPr>
              <w:t>ables</w:t>
            </w:r>
            <w:r w:rsidR="0084765B">
              <w:rPr>
                <w:rFonts w:ascii="Arial" w:hAnsi="Arial" w:cs="Arial"/>
                <w:sz w:val="22"/>
                <w:szCs w:val="22"/>
              </w:rPr>
              <w:t>.</w:t>
            </w:r>
            <w:r w:rsidR="007246F1">
              <w:rPr>
                <w:rFonts w:ascii="Arial" w:hAnsi="Arial" w:cs="Arial"/>
                <w:sz w:val="22"/>
                <w:szCs w:val="22"/>
              </w:rPr>
              <w:t xml:space="preserve"> The raw data should be returned in the provided forma</w:t>
            </w:r>
            <w:r w:rsidR="008E0C1C">
              <w:rPr>
                <w:rFonts w:ascii="Arial" w:hAnsi="Arial" w:cs="Arial"/>
                <w:sz w:val="22"/>
                <w:szCs w:val="22"/>
              </w:rPr>
              <w:t>t.</w:t>
            </w:r>
          </w:p>
          <w:p w14:paraId="004D236A" w14:textId="18A334AF" w:rsidR="00194039" w:rsidRDefault="00F04D7E" w:rsidP="000A76BF">
            <w:pPr>
              <w:numPr>
                <w:ilvl w:val="0"/>
                <w:numId w:val="3"/>
              </w:numPr>
              <w:jc w:val="both"/>
              <w:rPr>
                <w:rFonts w:ascii="Arial" w:hAnsi="Arial" w:cs="Arial"/>
                <w:sz w:val="22"/>
                <w:szCs w:val="22"/>
              </w:rPr>
            </w:pPr>
            <w:r w:rsidRPr="00F04D7E">
              <w:rPr>
                <w:rFonts w:ascii="Arial" w:hAnsi="Arial" w:cs="Arial"/>
                <w:sz w:val="22"/>
                <w:szCs w:val="22"/>
              </w:rPr>
              <w:t>Final presentation to Fairtrade on the process and findings</w:t>
            </w:r>
            <w:r>
              <w:rPr>
                <w:rFonts w:ascii="Arial" w:hAnsi="Arial" w:cs="Arial"/>
                <w:sz w:val="22"/>
                <w:szCs w:val="22"/>
              </w:rPr>
              <w:t>.</w:t>
            </w:r>
          </w:p>
          <w:p w14:paraId="5BA30646" w14:textId="77777777" w:rsidR="00534B85" w:rsidRDefault="00534B85" w:rsidP="000A76BF">
            <w:pPr>
              <w:ind w:left="720"/>
              <w:jc w:val="both"/>
              <w:rPr>
                <w:rFonts w:ascii="Arial" w:hAnsi="Arial" w:cs="Arial"/>
                <w:sz w:val="22"/>
                <w:szCs w:val="22"/>
              </w:rPr>
            </w:pPr>
          </w:p>
          <w:p w14:paraId="685E414F" w14:textId="02A4499D" w:rsidR="00635D12" w:rsidRPr="004F6775" w:rsidRDefault="00534B85" w:rsidP="000A76BF">
            <w:pPr>
              <w:jc w:val="both"/>
              <w:rPr>
                <w:rFonts w:ascii="Arial" w:hAnsi="Arial" w:cs="Arial"/>
                <w:sz w:val="22"/>
                <w:szCs w:val="22"/>
              </w:rPr>
            </w:pPr>
            <w:r>
              <w:rPr>
                <w:rFonts w:ascii="Arial" w:hAnsi="Arial" w:cs="Arial"/>
                <w:sz w:val="22"/>
                <w:szCs w:val="22"/>
              </w:rPr>
              <w:t>Please note: a</w:t>
            </w:r>
            <w:r w:rsidR="00194039">
              <w:rPr>
                <w:rFonts w:ascii="Arial" w:hAnsi="Arial" w:cs="Arial"/>
                <w:sz w:val="22"/>
                <w:szCs w:val="22"/>
              </w:rPr>
              <w:t>ll deliverables should be provided in English</w:t>
            </w:r>
            <w:r>
              <w:rPr>
                <w:rFonts w:ascii="Arial" w:hAnsi="Arial" w:cs="Arial"/>
                <w:sz w:val="22"/>
                <w:szCs w:val="22"/>
              </w:rPr>
              <w:t>, except the raw data.</w:t>
            </w:r>
          </w:p>
          <w:p w14:paraId="02FC67FE" w14:textId="77777777" w:rsidR="007F530E" w:rsidRDefault="00606B9B" w:rsidP="000A76BF">
            <w:pPr>
              <w:autoSpaceDE w:val="0"/>
              <w:autoSpaceDN w:val="0"/>
              <w:adjustRightInd w:val="0"/>
              <w:spacing w:before="120" w:after="120"/>
              <w:jc w:val="both"/>
              <w:outlineLvl w:val="0"/>
              <w:rPr>
                <w:rFonts w:ascii="Arial" w:hAnsi="Arial" w:cs="Arial"/>
                <w:sz w:val="22"/>
                <w:szCs w:val="22"/>
              </w:rPr>
            </w:pPr>
            <w:r w:rsidRPr="009E1496">
              <w:rPr>
                <w:rFonts w:ascii="Arial" w:hAnsi="Arial" w:cs="Arial"/>
                <w:b/>
                <w:bCs/>
                <w:sz w:val="22"/>
                <w:szCs w:val="22"/>
              </w:rPr>
              <w:t>Timelines:</w:t>
            </w:r>
          </w:p>
          <w:p w14:paraId="282E2B28" w14:textId="53D6CFCC" w:rsidR="00606B9B" w:rsidRPr="009E1496" w:rsidRDefault="007F530E" w:rsidP="000A76BF">
            <w:pPr>
              <w:autoSpaceDE w:val="0"/>
              <w:autoSpaceDN w:val="0"/>
              <w:adjustRightInd w:val="0"/>
              <w:spacing w:before="120" w:after="120"/>
              <w:jc w:val="both"/>
              <w:outlineLvl w:val="0"/>
              <w:rPr>
                <w:rFonts w:ascii="Arial" w:hAnsi="Arial" w:cs="Arial"/>
                <w:sz w:val="22"/>
                <w:szCs w:val="22"/>
              </w:rPr>
            </w:pPr>
            <w:r w:rsidRPr="009E1496">
              <w:rPr>
                <w:rFonts w:ascii="Arial" w:hAnsi="Arial" w:cs="Arial"/>
                <w:sz w:val="22"/>
                <w:szCs w:val="22"/>
              </w:rPr>
              <w:t xml:space="preserve">The consultancy contract is scheduled to start </w:t>
            </w:r>
            <w:r w:rsidR="002B0451">
              <w:rPr>
                <w:rFonts w:ascii="Arial" w:hAnsi="Arial" w:cs="Arial"/>
                <w:sz w:val="22"/>
                <w:szCs w:val="22"/>
              </w:rPr>
              <w:t>as soon as possible,</w:t>
            </w:r>
            <w:r w:rsidR="00961583" w:rsidRPr="009E1496">
              <w:rPr>
                <w:rFonts w:ascii="Arial" w:hAnsi="Arial" w:cs="Arial"/>
                <w:sz w:val="22"/>
                <w:szCs w:val="22"/>
              </w:rPr>
              <w:t xml:space="preserve"> </w:t>
            </w:r>
            <w:r w:rsidRPr="009E1496">
              <w:rPr>
                <w:rFonts w:ascii="Arial" w:hAnsi="Arial" w:cs="Arial"/>
                <w:sz w:val="22"/>
                <w:szCs w:val="22"/>
              </w:rPr>
              <w:t xml:space="preserve">and the </w:t>
            </w:r>
            <w:r w:rsidR="00F62847">
              <w:rPr>
                <w:rFonts w:ascii="Arial" w:hAnsi="Arial" w:cs="Arial"/>
                <w:sz w:val="22"/>
                <w:szCs w:val="22"/>
              </w:rPr>
              <w:t>p</w:t>
            </w:r>
            <w:r w:rsidRPr="009E1496">
              <w:rPr>
                <w:rFonts w:ascii="Arial" w:hAnsi="Arial" w:cs="Arial"/>
                <w:sz w:val="22"/>
                <w:szCs w:val="22"/>
              </w:rPr>
              <w:t xml:space="preserve">roject should be finished </w:t>
            </w:r>
            <w:r w:rsidR="00F62847" w:rsidRPr="00B55460">
              <w:rPr>
                <w:rFonts w:ascii="Arial" w:hAnsi="Arial" w:cs="Arial"/>
                <w:sz w:val="22"/>
                <w:szCs w:val="22"/>
              </w:rPr>
              <w:t>before</w:t>
            </w:r>
            <w:r w:rsidR="006A2BAC" w:rsidRPr="00B55460">
              <w:rPr>
                <w:rFonts w:ascii="Arial" w:hAnsi="Arial" w:cs="Arial"/>
                <w:sz w:val="22"/>
                <w:szCs w:val="22"/>
              </w:rPr>
              <w:t xml:space="preserve"> </w:t>
            </w:r>
            <w:r w:rsidR="00FA5691" w:rsidRPr="00B55460">
              <w:rPr>
                <w:rFonts w:ascii="Arial" w:hAnsi="Arial" w:cs="Arial"/>
                <w:sz w:val="22"/>
                <w:szCs w:val="22"/>
              </w:rPr>
              <w:t>August</w:t>
            </w:r>
            <w:commentRangeStart w:id="0"/>
            <w:r w:rsidR="001F4EFE" w:rsidRPr="00B55460">
              <w:rPr>
                <w:rFonts w:ascii="Arial" w:hAnsi="Arial" w:cs="Arial"/>
                <w:sz w:val="22"/>
                <w:szCs w:val="22"/>
              </w:rPr>
              <w:t xml:space="preserve"> </w:t>
            </w:r>
            <w:r w:rsidR="00FA5691" w:rsidRPr="00B55460">
              <w:rPr>
                <w:rFonts w:ascii="Arial" w:hAnsi="Arial" w:cs="Arial"/>
                <w:sz w:val="22"/>
                <w:szCs w:val="22"/>
              </w:rPr>
              <w:t>15</w:t>
            </w:r>
            <w:r w:rsidR="001F4EFE" w:rsidRPr="00B55460">
              <w:rPr>
                <w:rFonts w:ascii="Arial" w:hAnsi="Arial" w:cs="Arial"/>
                <w:sz w:val="22"/>
                <w:szCs w:val="22"/>
                <w:vertAlign w:val="superscript"/>
              </w:rPr>
              <w:t>t</w:t>
            </w:r>
            <w:r w:rsidR="0039618A" w:rsidRPr="00B55460">
              <w:rPr>
                <w:rFonts w:ascii="Arial" w:hAnsi="Arial" w:cs="Arial"/>
                <w:sz w:val="22"/>
                <w:szCs w:val="22"/>
                <w:vertAlign w:val="superscript"/>
              </w:rPr>
              <w:t>h</w:t>
            </w:r>
            <w:r w:rsidR="00DC6766" w:rsidRPr="00B55460">
              <w:rPr>
                <w:rFonts w:ascii="Arial" w:hAnsi="Arial" w:cs="Arial"/>
                <w:sz w:val="22"/>
                <w:szCs w:val="22"/>
              </w:rPr>
              <w:t xml:space="preserve"> </w:t>
            </w:r>
            <w:r w:rsidR="00AB1018" w:rsidRPr="00B55460">
              <w:rPr>
                <w:rFonts w:ascii="Arial" w:hAnsi="Arial" w:cs="Arial"/>
                <w:sz w:val="22"/>
                <w:szCs w:val="22"/>
              </w:rPr>
              <w:t>202</w:t>
            </w:r>
            <w:r w:rsidR="00F741A3" w:rsidRPr="00B55460">
              <w:rPr>
                <w:rFonts w:ascii="Arial" w:hAnsi="Arial" w:cs="Arial"/>
                <w:sz w:val="22"/>
                <w:szCs w:val="22"/>
              </w:rPr>
              <w:t>2</w:t>
            </w:r>
            <w:commentRangeEnd w:id="0"/>
            <w:r w:rsidR="00207BDC" w:rsidRPr="00B55460">
              <w:rPr>
                <w:rStyle w:val="CommentReference"/>
              </w:rPr>
              <w:commentReference w:id="0"/>
            </w:r>
            <w:r w:rsidRPr="00B55460">
              <w:rPr>
                <w:rFonts w:ascii="Arial" w:hAnsi="Arial" w:cs="Arial"/>
                <w:sz w:val="22"/>
                <w:szCs w:val="22"/>
              </w:rPr>
              <w:t>.</w:t>
            </w:r>
          </w:p>
        </w:tc>
      </w:tr>
    </w:tbl>
    <w:p w14:paraId="6EA73DDF" w14:textId="77777777" w:rsidR="009714F8" w:rsidRPr="009E1496" w:rsidRDefault="009714F8" w:rsidP="000A1279">
      <w:pPr>
        <w:pStyle w:val="bodytext"/>
        <w:spacing w:before="120" w:beforeAutospacing="0" w:after="120" w:afterAutospacing="0"/>
        <w:jc w:val="both"/>
        <w:rPr>
          <w:rFonts w:ascii="Arial" w:hAnsi="Arial" w:cs="Arial"/>
          <w:sz w:val="22"/>
          <w:szCs w:val="22"/>
          <w:lang w:val="en-GB"/>
        </w:rPr>
      </w:pPr>
    </w:p>
    <w:tbl>
      <w:tblPr>
        <w:tblW w:w="982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828"/>
      </w:tblGrid>
      <w:tr w:rsidR="00DF192A" w:rsidRPr="009E1496" w14:paraId="3B20543F" w14:textId="77777777" w:rsidTr="006A6787">
        <w:tc>
          <w:tcPr>
            <w:tcW w:w="9828" w:type="dxa"/>
            <w:shd w:val="pct15" w:color="auto" w:fill="FFFFFF"/>
          </w:tcPr>
          <w:p w14:paraId="20FD93EB" w14:textId="77777777" w:rsidR="00DF192A" w:rsidRPr="009E1496" w:rsidRDefault="00DF192A" w:rsidP="000A1279">
            <w:pPr>
              <w:pStyle w:val="Heading1"/>
              <w:numPr>
                <w:ilvl w:val="0"/>
                <w:numId w:val="0"/>
              </w:numPr>
              <w:spacing w:before="120" w:after="120"/>
              <w:jc w:val="both"/>
              <w:rPr>
                <w:rFonts w:cs="Arial"/>
                <w:sz w:val="22"/>
                <w:szCs w:val="22"/>
                <w:lang w:val="en-GB"/>
              </w:rPr>
            </w:pPr>
            <w:r w:rsidRPr="009E1496">
              <w:rPr>
                <w:rFonts w:cs="Arial"/>
                <w:sz w:val="22"/>
                <w:szCs w:val="22"/>
                <w:lang w:val="en-GB"/>
              </w:rPr>
              <w:t>REQUIREMENTS:</w:t>
            </w:r>
          </w:p>
        </w:tc>
      </w:tr>
      <w:tr w:rsidR="00DF192A" w:rsidRPr="009E1496" w14:paraId="710BB2D8" w14:textId="77777777" w:rsidTr="006A6787">
        <w:trPr>
          <w:trHeight w:val="533"/>
        </w:trPr>
        <w:tc>
          <w:tcPr>
            <w:tcW w:w="9828" w:type="dxa"/>
          </w:tcPr>
          <w:p w14:paraId="624CBF5D" w14:textId="77777777" w:rsidR="000332FA" w:rsidRPr="009E1496" w:rsidRDefault="000332FA" w:rsidP="000A1279">
            <w:pPr>
              <w:spacing w:before="120" w:after="120"/>
              <w:jc w:val="both"/>
              <w:rPr>
                <w:rFonts w:ascii="Arial" w:hAnsi="Arial" w:cs="Arial"/>
                <w:color w:val="000000"/>
                <w:sz w:val="22"/>
                <w:szCs w:val="22"/>
              </w:rPr>
            </w:pPr>
            <w:r w:rsidRPr="009E1496">
              <w:rPr>
                <w:rFonts w:ascii="Arial" w:hAnsi="Arial" w:cs="Arial"/>
                <w:color w:val="000000"/>
                <w:sz w:val="22"/>
                <w:szCs w:val="22"/>
              </w:rPr>
              <w:t xml:space="preserve">The </w:t>
            </w:r>
            <w:r w:rsidR="00A76266" w:rsidRPr="009E1496">
              <w:rPr>
                <w:rFonts w:ascii="Arial" w:hAnsi="Arial" w:cs="Arial"/>
                <w:color w:val="000000"/>
                <w:sz w:val="22"/>
                <w:szCs w:val="22"/>
              </w:rPr>
              <w:t xml:space="preserve">consultant / consultancy company for this assignment should have the </w:t>
            </w:r>
            <w:r w:rsidRPr="009E1496">
              <w:rPr>
                <w:rFonts w:ascii="Arial" w:hAnsi="Arial" w:cs="Arial"/>
                <w:color w:val="000000"/>
                <w:sz w:val="22"/>
                <w:szCs w:val="22"/>
              </w:rPr>
              <w:t>following expertise:</w:t>
            </w:r>
          </w:p>
          <w:p w14:paraId="355641C1" w14:textId="1B8944CF" w:rsidR="003E7D7D" w:rsidRDefault="00C73396" w:rsidP="00E56CE3">
            <w:pPr>
              <w:numPr>
                <w:ilvl w:val="0"/>
                <w:numId w:val="8"/>
              </w:numPr>
              <w:jc w:val="both"/>
              <w:rPr>
                <w:rFonts w:ascii="Arial" w:hAnsi="Arial" w:cs="Arial"/>
                <w:color w:val="000000"/>
                <w:sz w:val="22"/>
                <w:szCs w:val="22"/>
              </w:rPr>
            </w:pPr>
            <w:r>
              <w:rPr>
                <w:rFonts w:ascii="Arial" w:hAnsi="Arial" w:cs="Arial"/>
                <w:color w:val="000000"/>
                <w:sz w:val="22"/>
                <w:szCs w:val="22"/>
              </w:rPr>
              <w:t>Proven e</w:t>
            </w:r>
            <w:r w:rsidR="003F0480" w:rsidRPr="009E1496">
              <w:rPr>
                <w:rFonts w:ascii="Arial" w:hAnsi="Arial" w:cs="Arial"/>
                <w:color w:val="000000"/>
                <w:sz w:val="22"/>
                <w:szCs w:val="22"/>
              </w:rPr>
              <w:t xml:space="preserve">xperience </w:t>
            </w:r>
            <w:r w:rsidR="006217E4">
              <w:rPr>
                <w:rFonts w:ascii="Arial" w:hAnsi="Arial" w:cs="Arial"/>
                <w:color w:val="000000"/>
                <w:sz w:val="22"/>
                <w:szCs w:val="22"/>
              </w:rPr>
              <w:t>in</w:t>
            </w:r>
            <w:r w:rsidR="003F0480" w:rsidRPr="009E1496">
              <w:rPr>
                <w:rFonts w:ascii="Arial" w:hAnsi="Arial" w:cs="Arial"/>
                <w:color w:val="000000"/>
                <w:sz w:val="22"/>
                <w:szCs w:val="22"/>
              </w:rPr>
              <w:t xml:space="preserve"> agricultural research</w:t>
            </w:r>
            <w:r w:rsidR="003E7D7D">
              <w:rPr>
                <w:rFonts w:ascii="Arial" w:hAnsi="Arial" w:cs="Arial"/>
                <w:color w:val="000000"/>
                <w:sz w:val="22"/>
                <w:szCs w:val="22"/>
              </w:rPr>
              <w:t xml:space="preserve">, particularly related to </w:t>
            </w:r>
            <w:r w:rsidR="00533A87">
              <w:rPr>
                <w:rFonts w:ascii="Arial" w:hAnsi="Arial" w:cs="Arial"/>
                <w:color w:val="000000"/>
                <w:sz w:val="22"/>
                <w:szCs w:val="22"/>
              </w:rPr>
              <w:t>coffee p</w:t>
            </w:r>
            <w:r w:rsidR="0039618A">
              <w:rPr>
                <w:rFonts w:ascii="Arial" w:hAnsi="Arial" w:cs="Arial"/>
                <w:color w:val="000000"/>
                <w:sz w:val="22"/>
                <w:szCs w:val="22"/>
              </w:rPr>
              <w:t>roduction</w:t>
            </w:r>
            <w:r w:rsidR="00533A87">
              <w:rPr>
                <w:rFonts w:ascii="Arial" w:hAnsi="Arial" w:cs="Arial"/>
                <w:color w:val="000000"/>
                <w:sz w:val="22"/>
                <w:szCs w:val="22"/>
              </w:rPr>
              <w:t xml:space="preserve"> and coffee supply chain</w:t>
            </w:r>
            <w:r w:rsidR="003E7D7D">
              <w:rPr>
                <w:rFonts w:ascii="Arial" w:hAnsi="Arial" w:cs="Arial"/>
                <w:color w:val="000000"/>
                <w:sz w:val="22"/>
                <w:szCs w:val="22"/>
              </w:rPr>
              <w:t>;</w:t>
            </w:r>
          </w:p>
          <w:p w14:paraId="49256354" w14:textId="33C8F30F" w:rsidR="003F0480" w:rsidRPr="009E1496" w:rsidRDefault="003E7D7D" w:rsidP="00E56CE3">
            <w:pPr>
              <w:numPr>
                <w:ilvl w:val="0"/>
                <w:numId w:val="8"/>
              </w:numPr>
              <w:jc w:val="both"/>
              <w:rPr>
                <w:rFonts w:ascii="Arial" w:hAnsi="Arial" w:cs="Arial"/>
                <w:color w:val="000000"/>
                <w:sz w:val="22"/>
                <w:szCs w:val="22"/>
              </w:rPr>
            </w:pPr>
            <w:r>
              <w:rPr>
                <w:rFonts w:ascii="Arial" w:hAnsi="Arial" w:cs="Arial"/>
                <w:color w:val="000000"/>
                <w:sz w:val="22"/>
                <w:szCs w:val="22"/>
              </w:rPr>
              <w:t xml:space="preserve">Good knowledge of </w:t>
            </w:r>
            <w:r w:rsidR="006217E4">
              <w:rPr>
                <w:rFonts w:ascii="Arial" w:hAnsi="Arial" w:cs="Arial"/>
                <w:color w:val="000000"/>
                <w:sz w:val="22"/>
                <w:szCs w:val="22"/>
              </w:rPr>
              <w:t>c</w:t>
            </w:r>
            <w:r w:rsidR="00F741A3">
              <w:rPr>
                <w:rFonts w:ascii="Arial" w:hAnsi="Arial" w:cs="Arial"/>
                <w:color w:val="000000"/>
                <w:sz w:val="22"/>
                <w:szCs w:val="22"/>
              </w:rPr>
              <w:t>offee</w:t>
            </w:r>
            <w:r>
              <w:rPr>
                <w:rFonts w:ascii="Arial" w:hAnsi="Arial" w:cs="Arial"/>
                <w:color w:val="000000"/>
                <w:sz w:val="22"/>
                <w:szCs w:val="22"/>
              </w:rPr>
              <w:t xml:space="preserve"> production</w:t>
            </w:r>
            <w:r w:rsidR="00C73396">
              <w:rPr>
                <w:rFonts w:ascii="Arial" w:hAnsi="Arial" w:cs="Arial"/>
                <w:color w:val="000000"/>
                <w:sz w:val="22"/>
                <w:szCs w:val="22"/>
              </w:rPr>
              <w:t xml:space="preserve"> in </w:t>
            </w:r>
            <w:r w:rsidR="00D2211C">
              <w:rPr>
                <w:rFonts w:ascii="Arial" w:hAnsi="Arial" w:cs="Arial"/>
                <w:color w:val="000000"/>
                <w:sz w:val="22"/>
                <w:szCs w:val="22"/>
              </w:rPr>
              <w:t xml:space="preserve">the country of origins </w:t>
            </w:r>
            <w:r w:rsidR="00241EC9">
              <w:rPr>
                <w:rFonts w:ascii="Arial" w:hAnsi="Arial" w:cs="Arial"/>
                <w:color w:val="000000"/>
                <w:sz w:val="22"/>
                <w:szCs w:val="22"/>
              </w:rPr>
              <w:t>and</w:t>
            </w:r>
            <w:r w:rsidRPr="009E1496">
              <w:rPr>
                <w:rFonts w:ascii="Arial" w:hAnsi="Arial" w:cs="Arial"/>
                <w:color w:val="000000"/>
                <w:sz w:val="22"/>
                <w:szCs w:val="22"/>
              </w:rPr>
              <w:t xml:space="preserve"> </w:t>
            </w:r>
            <w:r w:rsidR="00DB5F45">
              <w:rPr>
                <w:rFonts w:ascii="Arial" w:hAnsi="Arial" w:cs="Arial"/>
                <w:color w:val="000000"/>
                <w:sz w:val="22"/>
                <w:szCs w:val="22"/>
              </w:rPr>
              <w:t>a</w:t>
            </w:r>
            <w:r>
              <w:rPr>
                <w:rFonts w:ascii="Arial" w:hAnsi="Arial" w:cs="Arial"/>
                <w:color w:val="000000"/>
                <w:sz w:val="22"/>
                <w:szCs w:val="22"/>
              </w:rPr>
              <w:t>bility to assess and calculat</w:t>
            </w:r>
            <w:r w:rsidR="00DB5F45">
              <w:rPr>
                <w:rFonts w:ascii="Arial" w:hAnsi="Arial" w:cs="Arial"/>
                <w:color w:val="000000"/>
                <w:sz w:val="22"/>
                <w:szCs w:val="22"/>
              </w:rPr>
              <w:t>e</w:t>
            </w:r>
            <w:r w:rsidRPr="009E1496">
              <w:rPr>
                <w:rFonts w:ascii="Arial" w:hAnsi="Arial" w:cs="Arial"/>
                <w:color w:val="000000"/>
                <w:sz w:val="22"/>
                <w:szCs w:val="22"/>
              </w:rPr>
              <w:t xml:space="preserve"> cost of</w:t>
            </w:r>
            <w:r w:rsidR="00A64604">
              <w:rPr>
                <w:rFonts w:ascii="Arial" w:hAnsi="Arial" w:cs="Arial"/>
                <w:color w:val="000000"/>
                <w:sz w:val="22"/>
                <w:szCs w:val="22"/>
              </w:rPr>
              <w:t xml:space="preserve"> coffee</w:t>
            </w:r>
            <w:r w:rsidRPr="009E1496">
              <w:rPr>
                <w:rFonts w:ascii="Arial" w:hAnsi="Arial" w:cs="Arial"/>
                <w:color w:val="000000"/>
                <w:sz w:val="22"/>
                <w:szCs w:val="22"/>
              </w:rPr>
              <w:t xml:space="preserve"> production</w:t>
            </w:r>
            <w:r w:rsidR="000A1279">
              <w:rPr>
                <w:rFonts w:ascii="Arial" w:hAnsi="Arial" w:cs="Arial"/>
                <w:color w:val="000000"/>
                <w:sz w:val="22"/>
                <w:szCs w:val="22"/>
              </w:rPr>
              <w:t>;</w:t>
            </w:r>
          </w:p>
          <w:p w14:paraId="1DA973E8" w14:textId="4B70AFA7" w:rsidR="00DB5F45" w:rsidRPr="00F741A3" w:rsidRDefault="00DB5F45" w:rsidP="00E56CE3">
            <w:pPr>
              <w:numPr>
                <w:ilvl w:val="0"/>
                <w:numId w:val="8"/>
              </w:numPr>
              <w:jc w:val="both"/>
              <w:rPr>
                <w:rFonts w:ascii="Arial" w:hAnsi="Arial" w:cs="Arial"/>
                <w:color w:val="000000"/>
                <w:sz w:val="22"/>
                <w:szCs w:val="22"/>
              </w:rPr>
            </w:pPr>
            <w:r>
              <w:rPr>
                <w:rFonts w:ascii="Arial" w:hAnsi="Arial" w:cs="Arial"/>
                <w:color w:val="000000"/>
                <w:sz w:val="22"/>
                <w:szCs w:val="22"/>
              </w:rPr>
              <w:t xml:space="preserve">Affinity with the context and challenges of sustainable development in the </w:t>
            </w:r>
            <w:r w:rsidR="00F741A3">
              <w:rPr>
                <w:rFonts w:ascii="Arial" w:hAnsi="Arial" w:cs="Arial"/>
                <w:color w:val="000000"/>
                <w:sz w:val="22"/>
                <w:szCs w:val="22"/>
              </w:rPr>
              <w:t>coffee</w:t>
            </w:r>
            <w:r>
              <w:rPr>
                <w:rFonts w:ascii="Arial" w:hAnsi="Arial" w:cs="Arial"/>
                <w:color w:val="000000"/>
                <w:sz w:val="22"/>
                <w:szCs w:val="22"/>
              </w:rPr>
              <w:t xml:space="preserve"> sector</w:t>
            </w:r>
            <w:r w:rsidR="00241EC9">
              <w:rPr>
                <w:rFonts w:ascii="Arial" w:hAnsi="Arial" w:cs="Arial"/>
                <w:color w:val="000000"/>
                <w:sz w:val="22"/>
                <w:szCs w:val="22"/>
              </w:rPr>
              <w:t>;</w:t>
            </w:r>
          </w:p>
          <w:p w14:paraId="08D05B62" w14:textId="77777777" w:rsidR="00A76266" w:rsidRPr="00DB5F45" w:rsidRDefault="003E7D7D" w:rsidP="00E56CE3">
            <w:pPr>
              <w:numPr>
                <w:ilvl w:val="0"/>
                <w:numId w:val="8"/>
              </w:numPr>
              <w:jc w:val="both"/>
              <w:rPr>
                <w:rFonts w:ascii="Arial" w:hAnsi="Arial" w:cs="Arial"/>
                <w:color w:val="000000"/>
                <w:sz w:val="22"/>
                <w:szCs w:val="22"/>
              </w:rPr>
            </w:pPr>
            <w:r w:rsidRPr="00DB5F45">
              <w:rPr>
                <w:rFonts w:ascii="Arial" w:hAnsi="Arial" w:cs="Arial"/>
                <w:color w:val="000000"/>
                <w:sz w:val="22"/>
                <w:szCs w:val="22"/>
              </w:rPr>
              <w:lastRenderedPageBreak/>
              <w:t>Excellent data</w:t>
            </w:r>
            <w:r w:rsidR="00A76266" w:rsidRPr="00DB5F45">
              <w:rPr>
                <w:rFonts w:ascii="Arial" w:hAnsi="Arial" w:cs="Arial"/>
                <w:color w:val="000000"/>
                <w:sz w:val="22"/>
                <w:szCs w:val="22"/>
              </w:rPr>
              <w:t xml:space="preserve"> </w:t>
            </w:r>
            <w:r w:rsidR="00C73396" w:rsidRPr="00DB5F45">
              <w:rPr>
                <w:rFonts w:ascii="Arial" w:hAnsi="Arial" w:cs="Arial"/>
                <w:color w:val="000000"/>
                <w:sz w:val="22"/>
                <w:szCs w:val="22"/>
              </w:rPr>
              <w:t xml:space="preserve">analysis </w:t>
            </w:r>
            <w:r w:rsidRPr="00DB5F45">
              <w:rPr>
                <w:rFonts w:ascii="Arial" w:hAnsi="Arial" w:cs="Arial"/>
                <w:color w:val="000000"/>
                <w:sz w:val="22"/>
                <w:szCs w:val="22"/>
              </w:rPr>
              <w:t>skills</w:t>
            </w:r>
            <w:r w:rsidR="000A1279" w:rsidRPr="00DB5F45">
              <w:rPr>
                <w:rFonts w:ascii="Arial" w:hAnsi="Arial" w:cs="Arial"/>
                <w:color w:val="000000"/>
                <w:sz w:val="22"/>
                <w:szCs w:val="22"/>
              </w:rPr>
              <w:t>;</w:t>
            </w:r>
          </w:p>
          <w:p w14:paraId="3C4E78BF" w14:textId="487E5409" w:rsidR="00961583" w:rsidRDefault="00DB5F45" w:rsidP="00E56CE3">
            <w:pPr>
              <w:numPr>
                <w:ilvl w:val="0"/>
                <w:numId w:val="8"/>
              </w:numPr>
              <w:jc w:val="both"/>
              <w:rPr>
                <w:rFonts w:ascii="Arial" w:hAnsi="Arial" w:cs="Arial"/>
                <w:color w:val="000000"/>
                <w:sz w:val="22"/>
                <w:szCs w:val="22"/>
              </w:rPr>
            </w:pPr>
            <w:r>
              <w:rPr>
                <w:rFonts w:ascii="Arial" w:hAnsi="Arial" w:cs="Arial"/>
                <w:color w:val="000000"/>
                <w:sz w:val="22"/>
                <w:szCs w:val="22"/>
              </w:rPr>
              <w:t>U</w:t>
            </w:r>
            <w:r w:rsidR="00961583">
              <w:rPr>
                <w:rFonts w:ascii="Arial" w:hAnsi="Arial" w:cs="Arial"/>
                <w:color w:val="000000"/>
                <w:sz w:val="22"/>
                <w:szCs w:val="22"/>
              </w:rPr>
              <w:t>nderstanding of the concept of</w:t>
            </w:r>
            <w:r w:rsidR="00A76266" w:rsidRPr="009E1496">
              <w:rPr>
                <w:rFonts w:ascii="Arial" w:hAnsi="Arial" w:cs="Arial"/>
                <w:color w:val="000000"/>
                <w:sz w:val="22"/>
                <w:szCs w:val="22"/>
              </w:rPr>
              <w:t xml:space="preserve"> </w:t>
            </w:r>
            <w:r w:rsidR="0029060E">
              <w:rPr>
                <w:rFonts w:ascii="Arial" w:hAnsi="Arial" w:cs="Arial"/>
                <w:color w:val="000000"/>
                <w:sz w:val="22"/>
                <w:szCs w:val="22"/>
              </w:rPr>
              <w:t>cost of production</w:t>
            </w:r>
            <w:r w:rsidR="000A1279">
              <w:rPr>
                <w:rFonts w:ascii="Arial" w:hAnsi="Arial" w:cs="Arial"/>
                <w:color w:val="000000"/>
                <w:sz w:val="22"/>
                <w:szCs w:val="22"/>
              </w:rPr>
              <w:t>;</w:t>
            </w:r>
          </w:p>
          <w:p w14:paraId="297B0F6E" w14:textId="4828E595" w:rsidR="00961583" w:rsidRPr="000A1279" w:rsidRDefault="003F0480" w:rsidP="00E56CE3">
            <w:pPr>
              <w:numPr>
                <w:ilvl w:val="0"/>
                <w:numId w:val="8"/>
              </w:numPr>
              <w:jc w:val="both"/>
              <w:rPr>
                <w:rFonts w:ascii="Arial" w:hAnsi="Arial" w:cs="Arial"/>
                <w:color w:val="000000"/>
                <w:sz w:val="22"/>
                <w:szCs w:val="22"/>
              </w:rPr>
            </w:pPr>
            <w:r w:rsidRPr="009E1496">
              <w:rPr>
                <w:rFonts w:ascii="Arial" w:hAnsi="Arial" w:cs="Arial"/>
                <w:color w:val="000000"/>
                <w:sz w:val="22"/>
                <w:szCs w:val="22"/>
              </w:rPr>
              <w:t xml:space="preserve">Fluency in English </w:t>
            </w:r>
            <w:r w:rsidR="00D2211C" w:rsidRPr="00C35E22">
              <w:rPr>
                <w:rFonts w:ascii="Arial" w:hAnsi="Arial" w:cs="Arial"/>
                <w:color w:val="000000"/>
                <w:sz w:val="22"/>
                <w:szCs w:val="22"/>
              </w:rPr>
              <w:t xml:space="preserve">and local </w:t>
            </w:r>
            <w:r w:rsidR="00820BC8" w:rsidRPr="00C35E22">
              <w:rPr>
                <w:rFonts w:ascii="Arial" w:hAnsi="Arial" w:cs="Arial"/>
                <w:color w:val="000000"/>
                <w:sz w:val="22"/>
                <w:szCs w:val="22"/>
              </w:rPr>
              <w:t>language.</w:t>
            </w:r>
          </w:p>
        </w:tc>
      </w:tr>
    </w:tbl>
    <w:p w14:paraId="68D8F809" w14:textId="77777777" w:rsidR="00461001" w:rsidRPr="009E1496" w:rsidRDefault="00461001" w:rsidP="000A1279">
      <w:pPr>
        <w:pStyle w:val="bodytext"/>
        <w:spacing w:before="120" w:beforeAutospacing="0" w:after="120" w:afterAutospacing="0"/>
        <w:jc w:val="both"/>
        <w:rPr>
          <w:rFonts w:ascii="Arial" w:hAnsi="Arial" w:cs="Arial"/>
          <w:sz w:val="22"/>
          <w:szCs w:val="22"/>
          <w:lang w:val="en-GB"/>
        </w:rPr>
      </w:pPr>
    </w:p>
    <w:tbl>
      <w:tblPr>
        <w:tblW w:w="982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828"/>
      </w:tblGrid>
      <w:tr w:rsidR="00DF192A" w:rsidRPr="009E1496" w14:paraId="16EA6411" w14:textId="77777777" w:rsidTr="006A6787">
        <w:tc>
          <w:tcPr>
            <w:tcW w:w="9828" w:type="dxa"/>
            <w:shd w:val="pct15" w:color="auto" w:fill="FFFFFF"/>
          </w:tcPr>
          <w:p w14:paraId="66B05CF0" w14:textId="77777777" w:rsidR="00DF192A" w:rsidRPr="009E1496" w:rsidRDefault="00DF192A" w:rsidP="000A1279">
            <w:pPr>
              <w:pStyle w:val="Heading1"/>
              <w:numPr>
                <w:ilvl w:val="0"/>
                <w:numId w:val="0"/>
              </w:numPr>
              <w:spacing w:before="120" w:after="120"/>
              <w:jc w:val="both"/>
              <w:rPr>
                <w:rFonts w:cs="Arial"/>
                <w:sz w:val="22"/>
                <w:szCs w:val="22"/>
                <w:lang w:val="en-GB"/>
              </w:rPr>
            </w:pPr>
            <w:r w:rsidRPr="009E1496">
              <w:rPr>
                <w:rFonts w:cs="Arial"/>
                <w:sz w:val="22"/>
                <w:szCs w:val="22"/>
                <w:lang w:val="en-GB"/>
              </w:rPr>
              <w:t>TERMS AND CONDITIONS:</w:t>
            </w:r>
          </w:p>
        </w:tc>
      </w:tr>
      <w:tr w:rsidR="00DF192A" w:rsidRPr="009E1496" w14:paraId="43E28362" w14:textId="77777777" w:rsidTr="006A6787">
        <w:trPr>
          <w:trHeight w:val="533"/>
        </w:trPr>
        <w:tc>
          <w:tcPr>
            <w:tcW w:w="9828" w:type="dxa"/>
          </w:tcPr>
          <w:p w14:paraId="390DA3D6" w14:textId="77777777" w:rsidR="007F530E" w:rsidRPr="001A6E3B" w:rsidRDefault="007F530E" w:rsidP="000A1279">
            <w:pPr>
              <w:spacing w:before="120" w:after="120"/>
              <w:jc w:val="both"/>
              <w:rPr>
                <w:rFonts w:ascii="Arial" w:hAnsi="Arial" w:cs="Arial"/>
                <w:i/>
                <w:sz w:val="22"/>
                <w:szCs w:val="22"/>
                <w:lang w:eastAsia="de-DE"/>
              </w:rPr>
            </w:pPr>
            <w:r w:rsidRPr="001A6E3B">
              <w:rPr>
                <w:rFonts w:ascii="Arial" w:hAnsi="Arial" w:cs="Arial"/>
                <w:b/>
                <w:sz w:val="22"/>
                <w:szCs w:val="22"/>
                <w:lang w:eastAsia="de-DE"/>
              </w:rPr>
              <w:t>How to apply:</w:t>
            </w:r>
            <w:r w:rsidRPr="001A6E3B">
              <w:rPr>
                <w:rFonts w:ascii="Arial" w:hAnsi="Arial" w:cs="Arial"/>
                <w:sz w:val="22"/>
                <w:szCs w:val="22"/>
                <w:lang w:eastAsia="de-DE"/>
              </w:rPr>
              <w:t xml:space="preserve"> </w:t>
            </w:r>
          </w:p>
          <w:p w14:paraId="5B532367" w14:textId="20E68F96" w:rsidR="007F530E" w:rsidRPr="00C35E22" w:rsidRDefault="007F530E" w:rsidP="000A1279">
            <w:pPr>
              <w:spacing w:before="120" w:after="120"/>
              <w:jc w:val="both"/>
              <w:rPr>
                <w:rFonts w:ascii="Arial" w:hAnsi="Arial" w:cs="Arial"/>
                <w:szCs w:val="24"/>
              </w:rPr>
            </w:pPr>
            <w:r w:rsidRPr="009E1496">
              <w:rPr>
                <w:rFonts w:ascii="Arial" w:hAnsi="Arial" w:cs="Arial"/>
                <w:sz w:val="22"/>
                <w:szCs w:val="22"/>
                <w:lang w:eastAsia="de-DE"/>
              </w:rPr>
              <w:t>Interested parties can present their proposals by sending an e-mail to</w:t>
            </w:r>
            <w:r w:rsidR="00B57F69">
              <w:rPr>
                <w:rFonts w:ascii="Arial" w:hAnsi="Arial" w:cs="Arial"/>
                <w:sz w:val="22"/>
                <w:szCs w:val="22"/>
                <w:lang w:eastAsia="de-DE"/>
              </w:rPr>
              <w:t xml:space="preserve"> </w:t>
            </w:r>
            <w:hyperlink r:id="rId12" w:history="1">
              <w:r w:rsidR="00B57F69" w:rsidRPr="00CE4EB1">
                <w:rPr>
                  <w:rStyle w:val="Hyperlink"/>
                  <w:rFonts w:ascii="Arial" w:hAnsi="Arial" w:cs="Arial"/>
                  <w:sz w:val="22"/>
                  <w:szCs w:val="22"/>
                  <w:lang w:eastAsia="de-DE"/>
                </w:rPr>
                <w:t>y.chiu@fairtrade.net</w:t>
              </w:r>
            </w:hyperlink>
            <w:r w:rsidR="00B57F69">
              <w:rPr>
                <w:rFonts w:ascii="Arial" w:hAnsi="Arial" w:cs="Arial"/>
                <w:sz w:val="22"/>
                <w:szCs w:val="22"/>
                <w:lang w:eastAsia="de-DE"/>
              </w:rPr>
              <w:t xml:space="preserve"> </w:t>
            </w:r>
            <w:r w:rsidR="00FA5691" w:rsidRPr="00FA5691">
              <w:rPr>
                <w:rFonts w:ascii="Arial" w:hAnsi="Arial" w:cs="Arial"/>
                <w:sz w:val="22"/>
                <w:szCs w:val="22"/>
                <w:highlight w:val="green"/>
                <w:lang w:eastAsia="de-DE"/>
              </w:rPr>
              <w:t xml:space="preserve"> </w:t>
            </w:r>
            <w:hyperlink r:id="rId13" w:history="1"/>
            <w:r w:rsidRPr="00692BD1">
              <w:rPr>
                <w:rFonts w:ascii="Arial" w:hAnsi="Arial" w:cs="Arial"/>
                <w:sz w:val="22"/>
                <w:szCs w:val="22"/>
                <w:lang w:eastAsia="de-DE"/>
              </w:rPr>
              <w:t xml:space="preserve"> indicating </w:t>
            </w:r>
            <w:r w:rsidRPr="007A39C6">
              <w:rPr>
                <w:rFonts w:ascii="Arial" w:hAnsi="Arial" w:cs="Arial"/>
                <w:sz w:val="22"/>
                <w:szCs w:val="22"/>
                <w:lang w:eastAsia="de-DE"/>
              </w:rPr>
              <w:t>“</w:t>
            </w:r>
            <w:r w:rsidR="006D6A42" w:rsidRPr="006D6A42">
              <w:rPr>
                <w:rFonts w:ascii="Arial" w:hAnsi="Arial" w:cs="Arial"/>
                <w:sz w:val="22"/>
                <w:szCs w:val="22"/>
                <w:lang w:eastAsia="de-DE"/>
              </w:rPr>
              <w:t xml:space="preserve">Consultancy assignment –Data </w:t>
            </w:r>
            <w:r w:rsidR="006217E4">
              <w:rPr>
                <w:rFonts w:ascii="Arial" w:hAnsi="Arial" w:cs="Arial"/>
                <w:sz w:val="22"/>
                <w:szCs w:val="22"/>
                <w:lang w:eastAsia="de-DE"/>
              </w:rPr>
              <w:t>validation</w:t>
            </w:r>
            <w:r w:rsidR="006D6A42" w:rsidRPr="006D6A42">
              <w:rPr>
                <w:rFonts w:ascii="Arial" w:hAnsi="Arial" w:cs="Arial"/>
                <w:sz w:val="22"/>
                <w:szCs w:val="22"/>
                <w:lang w:eastAsia="de-DE"/>
              </w:rPr>
              <w:t xml:space="preserve"> on Cost of Sustainable Production for Fairtrade Coffee Producers</w:t>
            </w:r>
            <w:r w:rsidR="00207BDC">
              <w:rPr>
                <w:rFonts w:ascii="Arial" w:hAnsi="Arial" w:cs="Arial"/>
                <w:szCs w:val="24"/>
              </w:rPr>
              <w:t xml:space="preserve"> </w:t>
            </w:r>
            <w:r w:rsidR="00207BDC" w:rsidRPr="00E56CE3">
              <w:rPr>
                <w:rFonts w:ascii="Arial" w:hAnsi="Arial" w:cs="Arial"/>
                <w:sz w:val="22"/>
                <w:szCs w:val="22"/>
              </w:rPr>
              <w:t>in Asia</w:t>
            </w:r>
            <w:r w:rsidR="00C671E2">
              <w:rPr>
                <w:rFonts w:ascii="Arial" w:hAnsi="Arial" w:cs="Arial"/>
                <w:sz w:val="22"/>
                <w:szCs w:val="22"/>
              </w:rPr>
              <w:t>”</w:t>
            </w:r>
            <w:r w:rsidRPr="007A39C6">
              <w:rPr>
                <w:rFonts w:ascii="Arial" w:hAnsi="Arial" w:cs="Arial"/>
                <w:sz w:val="22"/>
                <w:szCs w:val="22"/>
                <w:lang w:eastAsia="de-DE"/>
              </w:rPr>
              <w:t xml:space="preserve"> in the subject line</w:t>
            </w:r>
            <w:r w:rsidRPr="009E1496">
              <w:rPr>
                <w:rFonts w:ascii="Arial" w:hAnsi="Arial" w:cs="Arial"/>
                <w:sz w:val="22"/>
                <w:szCs w:val="22"/>
                <w:lang w:eastAsia="de-DE"/>
              </w:rPr>
              <w:t>. The proposal should include the following information:</w:t>
            </w:r>
          </w:p>
          <w:p w14:paraId="1F821E61" w14:textId="77777777" w:rsidR="007F530E" w:rsidRPr="009E1496" w:rsidRDefault="007F530E" w:rsidP="000A1279">
            <w:pPr>
              <w:pStyle w:val="ListParagraph"/>
              <w:numPr>
                <w:ilvl w:val="0"/>
                <w:numId w:val="10"/>
              </w:numPr>
              <w:spacing w:before="120" w:after="120"/>
              <w:contextualSpacing w:val="0"/>
              <w:jc w:val="both"/>
              <w:rPr>
                <w:rFonts w:ascii="Arial" w:hAnsi="Arial" w:cs="Arial"/>
                <w:sz w:val="22"/>
                <w:szCs w:val="22"/>
                <w:u w:val="single"/>
                <w:lang w:eastAsia="de-DE"/>
              </w:rPr>
            </w:pPr>
            <w:r w:rsidRPr="009E1496">
              <w:rPr>
                <w:rFonts w:ascii="Arial" w:hAnsi="Arial" w:cs="Arial"/>
                <w:sz w:val="22"/>
                <w:szCs w:val="22"/>
                <w:u w:val="single"/>
                <w:lang w:eastAsia="de-DE"/>
              </w:rPr>
              <w:t>Professional expertise:</w:t>
            </w:r>
            <w:r w:rsidRPr="009E1496">
              <w:rPr>
                <w:rFonts w:ascii="Arial" w:hAnsi="Arial" w:cs="Arial"/>
                <w:sz w:val="22"/>
                <w:szCs w:val="22"/>
                <w:lang w:eastAsia="de-DE"/>
              </w:rPr>
              <w:t xml:space="preserve"> A brief description of </w:t>
            </w:r>
            <w:r w:rsidR="00241EC9">
              <w:rPr>
                <w:rFonts w:ascii="Arial" w:hAnsi="Arial" w:cs="Arial"/>
                <w:sz w:val="22"/>
                <w:szCs w:val="22"/>
                <w:lang w:eastAsia="de-DE"/>
              </w:rPr>
              <w:t xml:space="preserve">the research team and the </w:t>
            </w:r>
            <w:r w:rsidRPr="009E1496">
              <w:rPr>
                <w:rFonts w:ascii="Arial" w:hAnsi="Arial" w:cs="Arial"/>
                <w:sz w:val="22"/>
                <w:szCs w:val="22"/>
                <w:lang w:eastAsia="de-DE"/>
              </w:rPr>
              <w:t xml:space="preserve">relevant expertise of the </w:t>
            </w:r>
            <w:r w:rsidR="00F60FC1">
              <w:rPr>
                <w:rFonts w:ascii="Arial" w:hAnsi="Arial" w:cs="Arial"/>
                <w:sz w:val="22"/>
                <w:szCs w:val="22"/>
                <w:lang w:eastAsia="de-DE"/>
              </w:rPr>
              <w:t>team members</w:t>
            </w:r>
            <w:r w:rsidRPr="009E1496">
              <w:rPr>
                <w:rFonts w:ascii="Arial" w:hAnsi="Arial" w:cs="Arial"/>
                <w:sz w:val="22"/>
                <w:szCs w:val="22"/>
                <w:lang w:eastAsia="de-DE"/>
              </w:rPr>
              <w:t>, focussing on the requirements presented in this document</w:t>
            </w:r>
          </w:p>
          <w:p w14:paraId="5DD441A8" w14:textId="3BC9B4E3" w:rsidR="007F530E" w:rsidRPr="009E1496" w:rsidRDefault="007F530E" w:rsidP="000A1279">
            <w:pPr>
              <w:pStyle w:val="ListParagraph"/>
              <w:numPr>
                <w:ilvl w:val="0"/>
                <w:numId w:val="10"/>
              </w:numPr>
              <w:spacing w:before="120" w:after="120"/>
              <w:contextualSpacing w:val="0"/>
              <w:jc w:val="both"/>
              <w:rPr>
                <w:rFonts w:ascii="Arial" w:hAnsi="Arial" w:cs="Arial"/>
                <w:sz w:val="22"/>
                <w:szCs w:val="22"/>
                <w:u w:val="single"/>
                <w:lang w:eastAsia="de-DE"/>
              </w:rPr>
            </w:pPr>
            <w:r w:rsidRPr="009E1496">
              <w:rPr>
                <w:rFonts w:ascii="Arial" w:hAnsi="Arial" w:cs="Arial"/>
                <w:sz w:val="22"/>
                <w:szCs w:val="22"/>
                <w:u w:val="single"/>
                <w:lang w:eastAsia="de-DE"/>
              </w:rPr>
              <w:t>Project plan:</w:t>
            </w:r>
            <w:r w:rsidRPr="009E1496">
              <w:rPr>
                <w:rFonts w:ascii="Arial" w:hAnsi="Arial" w:cs="Arial"/>
                <w:sz w:val="22"/>
                <w:szCs w:val="22"/>
                <w:lang w:eastAsia="de-DE"/>
              </w:rPr>
              <w:t xml:space="preserve"> A description of the </w:t>
            </w:r>
            <w:r w:rsidR="00241EC9">
              <w:rPr>
                <w:rFonts w:ascii="Arial" w:hAnsi="Arial" w:cs="Arial"/>
                <w:sz w:val="22"/>
                <w:szCs w:val="22"/>
                <w:lang w:eastAsia="de-DE"/>
              </w:rPr>
              <w:t>methodological approach</w:t>
            </w:r>
            <w:r w:rsidR="00D2211C">
              <w:rPr>
                <w:rFonts w:ascii="Arial" w:hAnsi="Arial" w:cs="Arial"/>
                <w:sz w:val="22"/>
                <w:szCs w:val="22"/>
                <w:lang w:eastAsia="de-DE"/>
              </w:rPr>
              <w:t xml:space="preserve"> and indicators</w:t>
            </w:r>
            <w:r w:rsidR="00241EC9">
              <w:rPr>
                <w:rFonts w:ascii="Arial" w:hAnsi="Arial" w:cs="Arial"/>
                <w:sz w:val="22"/>
                <w:szCs w:val="22"/>
                <w:lang w:eastAsia="de-DE"/>
              </w:rPr>
              <w:t xml:space="preserve"> </w:t>
            </w:r>
            <w:r w:rsidRPr="009E1496">
              <w:rPr>
                <w:rFonts w:ascii="Arial" w:hAnsi="Arial" w:cs="Arial"/>
                <w:sz w:val="22"/>
                <w:szCs w:val="22"/>
                <w:lang w:eastAsia="de-DE"/>
              </w:rPr>
              <w:t>propose</w:t>
            </w:r>
            <w:r w:rsidR="00241EC9">
              <w:rPr>
                <w:rFonts w:ascii="Arial" w:hAnsi="Arial" w:cs="Arial"/>
                <w:sz w:val="22"/>
                <w:szCs w:val="22"/>
                <w:lang w:eastAsia="de-DE"/>
              </w:rPr>
              <w:t>d</w:t>
            </w:r>
            <w:r w:rsidRPr="009E1496">
              <w:rPr>
                <w:rFonts w:ascii="Arial" w:hAnsi="Arial" w:cs="Arial"/>
                <w:sz w:val="22"/>
                <w:szCs w:val="22"/>
                <w:lang w:eastAsia="de-DE"/>
              </w:rPr>
              <w:t xml:space="preserve"> for this project</w:t>
            </w:r>
            <w:r w:rsidR="001138A1">
              <w:rPr>
                <w:rFonts w:ascii="Arial" w:hAnsi="Arial" w:cs="Arial"/>
                <w:sz w:val="22"/>
                <w:szCs w:val="22"/>
                <w:lang w:eastAsia="de-DE"/>
              </w:rPr>
              <w:t xml:space="preserve">, </w:t>
            </w:r>
            <w:r w:rsidR="00F60FC1">
              <w:rPr>
                <w:rFonts w:ascii="Arial" w:hAnsi="Arial" w:cs="Arial"/>
                <w:sz w:val="22"/>
                <w:szCs w:val="22"/>
                <w:lang w:eastAsia="de-DE"/>
              </w:rPr>
              <w:t xml:space="preserve">specifying </w:t>
            </w:r>
            <w:r w:rsidR="001138A1">
              <w:rPr>
                <w:rFonts w:ascii="Arial" w:hAnsi="Arial" w:cs="Arial"/>
                <w:sz w:val="22"/>
                <w:szCs w:val="22"/>
                <w:lang w:eastAsia="de-DE"/>
              </w:rPr>
              <w:t>timelines</w:t>
            </w:r>
            <w:r w:rsidR="00241EC9">
              <w:rPr>
                <w:rFonts w:ascii="Arial" w:hAnsi="Arial" w:cs="Arial"/>
                <w:sz w:val="22"/>
                <w:szCs w:val="22"/>
                <w:lang w:eastAsia="de-DE"/>
              </w:rPr>
              <w:t xml:space="preserve"> </w:t>
            </w:r>
            <w:r w:rsidR="00D2211C">
              <w:rPr>
                <w:rFonts w:ascii="Arial" w:hAnsi="Arial" w:cs="Arial"/>
                <w:sz w:val="22"/>
                <w:szCs w:val="22"/>
                <w:lang w:eastAsia="de-DE"/>
              </w:rPr>
              <w:t>and deliverables</w:t>
            </w:r>
          </w:p>
          <w:p w14:paraId="32E7C2BE" w14:textId="181E539C" w:rsidR="007F530E" w:rsidRPr="009E1496" w:rsidRDefault="001138A1" w:rsidP="000A1279">
            <w:pPr>
              <w:pStyle w:val="ListParagraph"/>
              <w:numPr>
                <w:ilvl w:val="0"/>
                <w:numId w:val="10"/>
              </w:numPr>
              <w:spacing w:before="120" w:after="120"/>
              <w:contextualSpacing w:val="0"/>
              <w:jc w:val="both"/>
              <w:rPr>
                <w:rFonts w:ascii="Arial" w:hAnsi="Arial" w:cs="Arial"/>
                <w:sz w:val="22"/>
                <w:szCs w:val="22"/>
                <w:u w:val="single"/>
                <w:lang w:eastAsia="de-DE"/>
              </w:rPr>
            </w:pPr>
            <w:r>
              <w:rPr>
                <w:rFonts w:ascii="Arial" w:hAnsi="Arial" w:cs="Arial"/>
                <w:sz w:val="22"/>
                <w:szCs w:val="22"/>
                <w:u w:val="single"/>
                <w:lang w:eastAsia="de-DE"/>
              </w:rPr>
              <w:t>Budget breakdown</w:t>
            </w:r>
            <w:r w:rsidR="007F530E" w:rsidRPr="009E1496">
              <w:rPr>
                <w:rFonts w:ascii="Arial" w:hAnsi="Arial" w:cs="Arial"/>
                <w:sz w:val="22"/>
                <w:szCs w:val="22"/>
                <w:u w:val="single"/>
                <w:lang w:eastAsia="de-DE"/>
              </w:rPr>
              <w:t>:</w:t>
            </w:r>
            <w:r w:rsidR="007F530E" w:rsidRPr="009E1496">
              <w:rPr>
                <w:rFonts w:ascii="Arial" w:hAnsi="Arial" w:cs="Arial"/>
                <w:sz w:val="22"/>
                <w:szCs w:val="22"/>
                <w:lang w:eastAsia="de-DE"/>
              </w:rPr>
              <w:t xml:space="preserve"> </w:t>
            </w:r>
            <w:r w:rsidR="00F04D7E">
              <w:rPr>
                <w:rFonts w:ascii="Arial" w:hAnsi="Arial" w:cs="Arial"/>
                <w:sz w:val="22"/>
                <w:szCs w:val="22"/>
                <w:lang w:eastAsia="de-DE"/>
              </w:rPr>
              <w:t>C</w:t>
            </w:r>
            <w:r w:rsidR="007F530E" w:rsidRPr="009E1496">
              <w:rPr>
                <w:rFonts w:ascii="Arial" w:hAnsi="Arial" w:cs="Arial"/>
                <w:sz w:val="22"/>
                <w:szCs w:val="22"/>
                <w:lang w:eastAsia="de-DE"/>
              </w:rPr>
              <w:t>onsultancy fee</w:t>
            </w:r>
            <w:r>
              <w:rPr>
                <w:rFonts w:ascii="Arial" w:hAnsi="Arial" w:cs="Arial"/>
                <w:sz w:val="22"/>
                <w:szCs w:val="22"/>
                <w:lang w:eastAsia="de-DE"/>
              </w:rPr>
              <w:t>s and all additional costs</w:t>
            </w:r>
          </w:p>
          <w:p w14:paraId="0026BE68" w14:textId="77777777" w:rsidR="007F530E" w:rsidRPr="009E1496" w:rsidRDefault="007F530E" w:rsidP="000A1279">
            <w:pPr>
              <w:spacing w:before="120" w:after="120"/>
              <w:jc w:val="both"/>
              <w:rPr>
                <w:rFonts w:ascii="Arial" w:hAnsi="Arial" w:cs="Arial"/>
                <w:sz w:val="22"/>
                <w:szCs w:val="22"/>
                <w:lang w:eastAsia="de-DE"/>
              </w:rPr>
            </w:pPr>
          </w:p>
          <w:p w14:paraId="696344EA" w14:textId="727B2793" w:rsidR="005140FD" w:rsidRDefault="007F530E" w:rsidP="000A1279">
            <w:pPr>
              <w:spacing w:before="120" w:after="120"/>
              <w:jc w:val="both"/>
              <w:rPr>
                <w:rFonts w:ascii="Arial" w:hAnsi="Arial" w:cs="Arial"/>
                <w:sz w:val="22"/>
                <w:szCs w:val="22"/>
                <w:u w:val="single"/>
                <w:lang w:eastAsia="de-DE"/>
              </w:rPr>
            </w:pPr>
            <w:r w:rsidRPr="009E1496">
              <w:rPr>
                <w:rFonts w:ascii="Arial" w:hAnsi="Arial" w:cs="Arial"/>
                <w:sz w:val="22"/>
                <w:szCs w:val="22"/>
                <w:lang w:eastAsia="de-DE"/>
              </w:rPr>
              <w:t>Deadline to submit application</w:t>
            </w:r>
            <w:r w:rsidRPr="00B55460">
              <w:rPr>
                <w:rFonts w:ascii="Arial" w:hAnsi="Arial" w:cs="Arial"/>
                <w:sz w:val="22"/>
                <w:szCs w:val="22"/>
                <w:lang w:eastAsia="de-DE"/>
              </w:rPr>
              <w:t xml:space="preserve">: </w:t>
            </w:r>
            <w:r w:rsidR="00911107" w:rsidRPr="00B55460">
              <w:rPr>
                <w:rFonts w:ascii="Arial" w:hAnsi="Arial" w:cs="Arial"/>
                <w:sz w:val="22"/>
                <w:szCs w:val="22"/>
                <w:u w:val="single"/>
                <w:lang w:eastAsia="de-DE"/>
              </w:rPr>
              <w:t>2</w:t>
            </w:r>
            <w:r w:rsidR="00B55460" w:rsidRPr="00B55460">
              <w:rPr>
                <w:rFonts w:ascii="Arial" w:hAnsi="Arial" w:cs="Arial"/>
                <w:sz w:val="22"/>
                <w:szCs w:val="22"/>
                <w:u w:val="single"/>
                <w:lang w:eastAsia="de-DE"/>
              </w:rPr>
              <w:t>4</w:t>
            </w:r>
            <w:r w:rsidR="006D6A42" w:rsidRPr="00B55460">
              <w:rPr>
                <w:rFonts w:ascii="Arial" w:hAnsi="Arial" w:cs="Arial"/>
                <w:sz w:val="22"/>
                <w:szCs w:val="22"/>
                <w:u w:val="single"/>
                <w:lang w:eastAsia="de-DE"/>
              </w:rPr>
              <w:t xml:space="preserve"> </w:t>
            </w:r>
            <w:r w:rsidR="00FA5691" w:rsidRPr="00B55460">
              <w:rPr>
                <w:rFonts w:ascii="Arial" w:hAnsi="Arial" w:cs="Arial"/>
                <w:sz w:val="22"/>
                <w:szCs w:val="22"/>
                <w:u w:val="single"/>
                <w:lang w:eastAsia="de-DE"/>
              </w:rPr>
              <w:t xml:space="preserve">June </w:t>
            </w:r>
            <w:r w:rsidR="003774AA" w:rsidRPr="00B55460">
              <w:rPr>
                <w:rFonts w:ascii="Arial" w:hAnsi="Arial" w:cs="Arial"/>
                <w:sz w:val="22"/>
                <w:szCs w:val="22"/>
                <w:u w:val="single"/>
                <w:lang w:eastAsia="de-DE"/>
              </w:rPr>
              <w:t>20</w:t>
            </w:r>
            <w:r w:rsidR="006D6A42" w:rsidRPr="00B55460">
              <w:rPr>
                <w:rFonts w:ascii="Arial" w:hAnsi="Arial" w:cs="Arial"/>
                <w:sz w:val="22"/>
                <w:szCs w:val="22"/>
                <w:u w:val="single"/>
                <w:lang w:eastAsia="de-DE"/>
              </w:rPr>
              <w:t>22</w:t>
            </w:r>
            <w:r w:rsidRPr="00B55460">
              <w:rPr>
                <w:rFonts w:ascii="Arial" w:hAnsi="Arial" w:cs="Arial"/>
                <w:sz w:val="22"/>
                <w:szCs w:val="22"/>
                <w:u w:val="single"/>
                <w:lang w:eastAsia="de-DE"/>
              </w:rPr>
              <w:t>.</w:t>
            </w:r>
            <w:r w:rsidR="005140FD">
              <w:rPr>
                <w:rFonts w:ascii="Arial" w:hAnsi="Arial" w:cs="Arial"/>
                <w:sz w:val="22"/>
                <w:szCs w:val="22"/>
                <w:u w:val="single"/>
                <w:lang w:eastAsia="de-DE"/>
              </w:rPr>
              <w:t xml:space="preserve"> </w:t>
            </w:r>
          </w:p>
          <w:p w14:paraId="2057BA80" w14:textId="081824BA" w:rsidR="007F530E" w:rsidRPr="005140FD" w:rsidRDefault="005140FD" w:rsidP="000A1279">
            <w:pPr>
              <w:spacing w:before="120" w:after="120"/>
              <w:jc w:val="both"/>
              <w:rPr>
                <w:rFonts w:ascii="Arial" w:hAnsi="Arial" w:cs="Arial"/>
                <w:sz w:val="22"/>
                <w:szCs w:val="22"/>
                <w:lang w:eastAsia="de-DE"/>
              </w:rPr>
            </w:pPr>
            <w:r w:rsidRPr="005140FD">
              <w:rPr>
                <w:rFonts w:ascii="Arial" w:hAnsi="Arial" w:cs="Arial"/>
                <w:sz w:val="22"/>
                <w:szCs w:val="22"/>
                <w:lang w:eastAsia="de-DE"/>
              </w:rPr>
              <w:t xml:space="preserve">Interviews are </w:t>
            </w:r>
            <w:r>
              <w:rPr>
                <w:rFonts w:ascii="Arial" w:hAnsi="Arial" w:cs="Arial"/>
                <w:sz w:val="22"/>
                <w:szCs w:val="22"/>
                <w:lang w:eastAsia="de-DE"/>
              </w:rPr>
              <w:t>scheduled</w:t>
            </w:r>
            <w:r w:rsidRPr="005140FD">
              <w:rPr>
                <w:rFonts w:ascii="Arial" w:hAnsi="Arial" w:cs="Arial"/>
                <w:sz w:val="22"/>
                <w:szCs w:val="22"/>
                <w:lang w:eastAsia="de-DE"/>
              </w:rPr>
              <w:t xml:space="preserve"> to take place in w/c </w:t>
            </w:r>
            <w:r w:rsidR="00911107" w:rsidRPr="00B55460">
              <w:rPr>
                <w:rFonts w:ascii="Arial" w:hAnsi="Arial" w:cs="Arial"/>
                <w:sz w:val="22"/>
                <w:szCs w:val="22"/>
                <w:lang w:eastAsia="de-DE"/>
              </w:rPr>
              <w:t>June-</w:t>
            </w:r>
            <w:r w:rsidR="00FA5691" w:rsidRPr="00B55460">
              <w:rPr>
                <w:rFonts w:ascii="Arial" w:hAnsi="Arial" w:cs="Arial"/>
                <w:sz w:val="22"/>
                <w:szCs w:val="22"/>
                <w:lang w:eastAsia="de-DE"/>
              </w:rPr>
              <w:t xml:space="preserve">July </w:t>
            </w:r>
            <w:r w:rsidR="00D2211C" w:rsidRPr="00B55460">
              <w:rPr>
                <w:rFonts w:ascii="Arial" w:hAnsi="Arial" w:cs="Arial"/>
                <w:sz w:val="22"/>
                <w:szCs w:val="22"/>
                <w:lang w:eastAsia="de-DE"/>
              </w:rPr>
              <w:t>2022</w:t>
            </w:r>
            <w:r w:rsidRPr="00B55460">
              <w:rPr>
                <w:rFonts w:ascii="Arial" w:hAnsi="Arial" w:cs="Arial"/>
                <w:sz w:val="22"/>
                <w:szCs w:val="22"/>
                <w:lang w:eastAsia="de-DE"/>
              </w:rPr>
              <w:t>.</w:t>
            </w:r>
          </w:p>
          <w:p w14:paraId="6B336851" w14:textId="77777777" w:rsidR="00955399" w:rsidRDefault="00955399" w:rsidP="000A1279">
            <w:pPr>
              <w:spacing w:before="120" w:after="120"/>
              <w:jc w:val="both"/>
              <w:rPr>
                <w:rFonts w:ascii="Arial" w:hAnsi="Arial" w:cs="Arial"/>
                <w:b/>
                <w:sz w:val="22"/>
                <w:szCs w:val="22"/>
                <w:lang w:eastAsia="de-DE"/>
              </w:rPr>
            </w:pPr>
          </w:p>
          <w:p w14:paraId="6F78E2F2" w14:textId="2E115D42" w:rsidR="007F530E" w:rsidRPr="001A6E3B" w:rsidRDefault="007F530E" w:rsidP="000A1279">
            <w:pPr>
              <w:spacing w:before="120" w:after="120"/>
              <w:jc w:val="both"/>
              <w:rPr>
                <w:rFonts w:ascii="Arial" w:hAnsi="Arial" w:cs="Arial"/>
                <w:sz w:val="22"/>
                <w:szCs w:val="22"/>
                <w:lang w:eastAsia="de-DE"/>
              </w:rPr>
            </w:pPr>
            <w:r w:rsidRPr="001A6E3B">
              <w:rPr>
                <w:rFonts w:ascii="Arial" w:hAnsi="Arial" w:cs="Arial"/>
                <w:b/>
                <w:sz w:val="22"/>
                <w:szCs w:val="22"/>
                <w:lang w:eastAsia="de-DE"/>
              </w:rPr>
              <w:t>Criteria for evaluation:</w:t>
            </w:r>
          </w:p>
          <w:p w14:paraId="0BA7573A" w14:textId="77777777" w:rsidR="007F530E" w:rsidRPr="009E1496" w:rsidRDefault="007F530E" w:rsidP="000A1279">
            <w:pPr>
              <w:spacing w:before="120" w:after="120"/>
              <w:jc w:val="both"/>
              <w:rPr>
                <w:rFonts w:ascii="Arial" w:hAnsi="Arial" w:cs="Arial"/>
                <w:sz w:val="22"/>
                <w:szCs w:val="22"/>
                <w:lang w:eastAsia="de-DE"/>
              </w:rPr>
            </w:pPr>
            <w:r w:rsidRPr="009E1496">
              <w:rPr>
                <w:rFonts w:ascii="Arial" w:hAnsi="Arial" w:cs="Arial"/>
                <w:sz w:val="22"/>
                <w:szCs w:val="22"/>
                <w:lang w:eastAsia="de-DE"/>
              </w:rPr>
              <w:t>The proposals will be evaluated according to the following criteria:</w:t>
            </w:r>
          </w:p>
          <w:p w14:paraId="2DCA028B" w14:textId="77777777" w:rsidR="007F530E" w:rsidRPr="009E1496" w:rsidRDefault="00FB42FC" w:rsidP="000A1279">
            <w:pPr>
              <w:pStyle w:val="ListParagraph"/>
              <w:numPr>
                <w:ilvl w:val="0"/>
                <w:numId w:val="10"/>
              </w:numPr>
              <w:spacing w:before="120" w:after="120"/>
              <w:contextualSpacing w:val="0"/>
              <w:jc w:val="both"/>
              <w:rPr>
                <w:rFonts w:ascii="Arial" w:hAnsi="Arial" w:cs="Arial"/>
                <w:sz w:val="22"/>
                <w:szCs w:val="22"/>
                <w:lang w:eastAsia="de-DE"/>
              </w:rPr>
            </w:pPr>
            <w:r>
              <w:rPr>
                <w:rFonts w:ascii="Arial" w:hAnsi="Arial" w:cs="Arial"/>
                <w:sz w:val="22"/>
                <w:szCs w:val="22"/>
                <w:lang w:eastAsia="de-DE"/>
              </w:rPr>
              <w:t>Relevan</w:t>
            </w:r>
            <w:r w:rsidR="00F60FC1">
              <w:rPr>
                <w:rFonts w:ascii="Arial" w:hAnsi="Arial" w:cs="Arial"/>
                <w:sz w:val="22"/>
                <w:szCs w:val="22"/>
                <w:lang w:eastAsia="de-DE"/>
              </w:rPr>
              <w:t>t</w:t>
            </w:r>
            <w:r>
              <w:rPr>
                <w:rFonts w:ascii="Arial" w:hAnsi="Arial" w:cs="Arial"/>
                <w:sz w:val="22"/>
                <w:szCs w:val="22"/>
                <w:lang w:eastAsia="de-DE"/>
              </w:rPr>
              <w:t xml:space="preserve"> p</w:t>
            </w:r>
            <w:r w:rsidR="007F530E" w:rsidRPr="009E1496">
              <w:rPr>
                <w:rFonts w:ascii="Arial" w:hAnsi="Arial" w:cs="Arial"/>
                <w:sz w:val="22"/>
                <w:szCs w:val="22"/>
                <w:lang w:eastAsia="de-DE"/>
              </w:rPr>
              <w:t xml:space="preserve">rofessional expertise of the </w:t>
            </w:r>
            <w:r w:rsidR="00F60FC1">
              <w:rPr>
                <w:rFonts w:ascii="Arial" w:hAnsi="Arial" w:cs="Arial"/>
                <w:sz w:val="22"/>
                <w:szCs w:val="22"/>
                <w:lang w:eastAsia="de-DE"/>
              </w:rPr>
              <w:t>research team</w:t>
            </w:r>
          </w:p>
          <w:p w14:paraId="39D06A5C" w14:textId="7435E7EA" w:rsidR="007F530E" w:rsidRDefault="007F530E" w:rsidP="00FB42FC">
            <w:pPr>
              <w:pStyle w:val="ListParagraph"/>
              <w:numPr>
                <w:ilvl w:val="0"/>
                <w:numId w:val="10"/>
              </w:numPr>
              <w:spacing w:before="120" w:after="120"/>
              <w:contextualSpacing w:val="0"/>
              <w:jc w:val="both"/>
              <w:rPr>
                <w:rFonts w:ascii="Arial" w:hAnsi="Arial" w:cs="Arial"/>
                <w:sz w:val="22"/>
                <w:szCs w:val="22"/>
                <w:lang w:eastAsia="de-DE"/>
              </w:rPr>
            </w:pPr>
            <w:r w:rsidRPr="009E1496">
              <w:rPr>
                <w:rFonts w:ascii="Arial" w:hAnsi="Arial" w:cs="Arial"/>
                <w:sz w:val="22"/>
                <w:szCs w:val="22"/>
                <w:lang w:eastAsia="de-DE"/>
              </w:rPr>
              <w:t xml:space="preserve">Quality of the proposed methodology </w:t>
            </w:r>
            <w:r w:rsidR="00FB42FC">
              <w:rPr>
                <w:rFonts w:ascii="Arial" w:hAnsi="Arial" w:cs="Arial"/>
                <w:sz w:val="22"/>
                <w:szCs w:val="22"/>
                <w:lang w:eastAsia="de-DE"/>
              </w:rPr>
              <w:t>for</w:t>
            </w:r>
            <w:r>
              <w:rPr>
                <w:rFonts w:ascii="Arial" w:hAnsi="Arial" w:cs="Arial"/>
                <w:sz w:val="22"/>
                <w:szCs w:val="22"/>
                <w:lang w:eastAsia="de-DE"/>
              </w:rPr>
              <w:t xml:space="preserve"> data</w:t>
            </w:r>
            <w:r w:rsidRPr="009E1496">
              <w:rPr>
                <w:rFonts w:ascii="Arial" w:hAnsi="Arial" w:cs="Arial"/>
                <w:sz w:val="22"/>
                <w:szCs w:val="22"/>
                <w:lang w:eastAsia="de-DE"/>
              </w:rPr>
              <w:t xml:space="preserve"> </w:t>
            </w:r>
            <w:r w:rsidR="00DC2F44">
              <w:rPr>
                <w:rFonts w:ascii="Arial" w:hAnsi="Arial" w:cs="Arial"/>
                <w:sz w:val="22"/>
                <w:szCs w:val="22"/>
                <w:lang w:eastAsia="de-DE"/>
              </w:rPr>
              <w:t>validation</w:t>
            </w:r>
          </w:p>
          <w:p w14:paraId="0B8D196D" w14:textId="530EFEC2" w:rsidR="00F60FC1" w:rsidRPr="00FB42FC" w:rsidRDefault="00F60FC1" w:rsidP="00FB42FC">
            <w:pPr>
              <w:pStyle w:val="ListParagraph"/>
              <w:numPr>
                <w:ilvl w:val="0"/>
                <w:numId w:val="10"/>
              </w:numPr>
              <w:spacing w:before="120" w:after="120"/>
              <w:contextualSpacing w:val="0"/>
              <w:jc w:val="both"/>
              <w:rPr>
                <w:rFonts w:ascii="Arial" w:hAnsi="Arial" w:cs="Arial"/>
                <w:sz w:val="22"/>
                <w:szCs w:val="22"/>
                <w:lang w:eastAsia="de-DE"/>
              </w:rPr>
            </w:pPr>
            <w:r>
              <w:rPr>
                <w:rFonts w:ascii="Arial" w:hAnsi="Arial" w:cs="Arial"/>
                <w:sz w:val="22"/>
                <w:szCs w:val="22"/>
                <w:lang w:eastAsia="de-DE"/>
              </w:rPr>
              <w:t>Familiarity with the subject matter and region</w:t>
            </w:r>
          </w:p>
          <w:p w14:paraId="3F152172" w14:textId="77777777" w:rsidR="007F530E" w:rsidRPr="009E1496" w:rsidRDefault="007F530E" w:rsidP="000A1279">
            <w:pPr>
              <w:pStyle w:val="ListParagraph"/>
              <w:numPr>
                <w:ilvl w:val="0"/>
                <w:numId w:val="10"/>
              </w:numPr>
              <w:spacing w:before="120" w:after="120"/>
              <w:contextualSpacing w:val="0"/>
              <w:jc w:val="both"/>
              <w:rPr>
                <w:rFonts w:ascii="Arial" w:hAnsi="Arial" w:cs="Arial"/>
                <w:sz w:val="22"/>
                <w:szCs w:val="22"/>
                <w:lang w:eastAsia="de-DE"/>
              </w:rPr>
            </w:pPr>
            <w:r w:rsidRPr="009E1496">
              <w:rPr>
                <w:rFonts w:ascii="Arial" w:hAnsi="Arial" w:cs="Arial"/>
                <w:sz w:val="22"/>
                <w:szCs w:val="22"/>
                <w:lang w:eastAsia="de-DE"/>
              </w:rPr>
              <w:t>Requested budget for consultancy fee</w:t>
            </w:r>
            <w:r w:rsidR="00F60FC1">
              <w:rPr>
                <w:rFonts w:ascii="Arial" w:hAnsi="Arial" w:cs="Arial"/>
                <w:sz w:val="22"/>
                <w:szCs w:val="22"/>
                <w:lang w:eastAsia="de-DE"/>
              </w:rPr>
              <w:t>s</w:t>
            </w:r>
            <w:r w:rsidRPr="009E1496">
              <w:rPr>
                <w:rFonts w:ascii="Arial" w:hAnsi="Arial" w:cs="Arial"/>
                <w:sz w:val="22"/>
                <w:szCs w:val="22"/>
                <w:lang w:eastAsia="de-DE"/>
              </w:rPr>
              <w:t xml:space="preserve"> and other cost</w:t>
            </w:r>
            <w:r w:rsidR="00F60FC1">
              <w:rPr>
                <w:rFonts w:ascii="Arial" w:hAnsi="Arial" w:cs="Arial"/>
                <w:sz w:val="22"/>
                <w:szCs w:val="22"/>
                <w:lang w:eastAsia="de-DE"/>
              </w:rPr>
              <w:t>s</w:t>
            </w:r>
          </w:p>
          <w:p w14:paraId="28B0EAC2" w14:textId="77777777" w:rsidR="007F530E" w:rsidRPr="009E1496" w:rsidRDefault="007F530E" w:rsidP="000A1279">
            <w:pPr>
              <w:pStyle w:val="ListParagraph"/>
              <w:numPr>
                <w:ilvl w:val="0"/>
                <w:numId w:val="10"/>
              </w:numPr>
              <w:spacing w:before="120" w:after="120"/>
              <w:contextualSpacing w:val="0"/>
              <w:jc w:val="both"/>
              <w:rPr>
                <w:rFonts w:ascii="Arial" w:hAnsi="Arial" w:cs="Arial"/>
                <w:sz w:val="22"/>
                <w:szCs w:val="22"/>
                <w:lang w:eastAsia="de-DE"/>
              </w:rPr>
            </w:pPr>
            <w:r w:rsidRPr="009E1496">
              <w:rPr>
                <w:rFonts w:ascii="Arial" w:hAnsi="Arial" w:cs="Arial"/>
                <w:sz w:val="22"/>
                <w:szCs w:val="22"/>
                <w:lang w:eastAsia="de-DE"/>
              </w:rPr>
              <w:t>Proposed timeline</w:t>
            </w:r>
            <w:r w:rsidR="00F60FC1">
              <w:rPr>
                <w:rFonts w:ascii="Arial" w:hAnsi="Arial" w:cs="Arial"/>
                <w:sz w:val="22"/>
                <w:szCs w:val="22"/>
                <w:lang w:eastAsia="de-DE"/>
              </w:rPr>
              <w:t>s</w:t>
            </w:r>
            <w:r>
              <w:rPr>
                <w:rFonts w:ascii="Arial" w:hAnsi="Arial" w:cs="Arial"/>
                <w:sz w:val="22"/>
                <w:szCs w:val="22"/>
                <w:lang w:eastAsia="de-DE"/>
              </w:rPr>
              <w:t xml:space="preserve"> </w:t>
            </w:r>
            <w:r w:rsidRPr="009E1496">
              <w:rPr>
                <w:rFonts w:ascii="Arial" w:hAnsi="Arial" w:cs="Arial"/>
                <w:sz w:val="22"/>
                <w:szCs w:val="22"/>
                <w:lang w:eastAsia="de-DE"/>
              </w:rPr>
              <w:t>for the project.</w:t>
            </w:r>
          </w:p>
          <w:p w14:paraId="262ACDE0" w14:textId="77777777" w:rsidR="007F530E" w:rsidRPr="009E1496" w:rsidRDefault="007F530E" w:rsidP="000A1279">
            <w:pPr>
              <w:spacing w:before="120" w:after="120"/>
              <w:jc w:val="both"/>
              <w:rPr>
                <w:rFonts w:ascii="Arial" w:hAnsi="Arial" w:cs="Arial"/>
                <w:sz w:val="22"/>
                <w:szCs w:val="22"/>
                <w:u w:val="single"/>
                <w:lang w:eastAsia="de-DE"/>
              </w:rPr>
            </w:pPr>
          </w:p>
          <w:p w14:paraId="5328C318" w14:textId="77777777" w:rsidR="007F530E" w:rsidRPr="001A6E3B" w:rsidRDefault="007F530E" w:rsidP="000A1279">
            <w:pPr>
              <w:spacing w:before="120" w:after="120"/>
              <w:jc w:val="both"/>
              <w:rPr>
                <w:rFonts w:ascii="Arial" w:hAnsi="Arial" w:cs="Arial"/>
                <w:b/>
                <w:sz w:val="22"/>
                <w:szCs w:val="22"/>
                <w:lang w:eastAsia="de-DE"/>
              </w:rPr>
            </w:pPr>
            <w:r w:rsidRPr="001A6E3B">
              <w:rPr>
                <w:rFonts w:ascii="Arial" w:hAnsi="Arial" w:cs="Arial"/>
                <w:b/>
                <w:sz w:val="22"/>
                <w:szCs w:val="22"/>
                <w:lang w:eastAsia="de-DE"/>
              </w:rPr>
              <w:t>Questions:</w:t>
            </w:r>
          </w:p>
          <w:p w14:paraId="5DD15CD0" w14:textId="07A1E9C4" w:rsidR="003F0480" w:rsidRPr="007A39C6" w:rsidRDefault="007F530E" w:rsidP="00FB42FC">
            <w:pPr>
              <w:spacing w:before="120" w:after="120"/>
              <w:jc w:val="both"/>
              <w:rPr>
                <w:rFonts w:ascii="Arial" w:hAnsi="Arial" w:cs="Arial"/>
                <w:sz w:val="22"/>
                <w:szCs w:val="22"/>
              </w:rPr>
            </w:pPr>
            <w:r>
              <w:rPr>
                <w:rFonts w:ascii="Arial" w:hAnsi="Arial" w:cs="Arial"/>
                <w:sz w:val="22"/>
                <w:szCs w:val="22"/>
                <w:lang w:eastAsia="de-DE"/>
              </w:rPr>
              <w:t xml:space="preserve">Interested parties can send their questions </w:t>
            </w:r>
            <w:r w:rsidR="00FB42FC">
              <w:rPr>
                <w:rFonts w:ascii="Arial" w:hAnsi="Arial" w:cs="Arial"/>
                <w:sz w:val="22"/>
                <w:szCs w:val="22"/>
                <w:lang w:eastAsia="de-DE"/>
              </w:rPr>
              <w:t>regarding</w:t>
            </w:r>
            <w:r>
              <w:rPr>
                <w:rFonts w:ascii="Arial" w:hAnsi="Arial" w:cs="Arial"/>
                <w:sz w:val="22"/>
                <w:szCs w:val="22"/>
                <w:lang w:eastAsia="de-DE"/>
              </w:rPr>
              <w:t xml:space="preserve"> this assignment to</w:t>
            </w:r>
            <w:r w:rsidR="00B57F69">
              <w:rPr>
                <w:rFonts w:ascii="Arial" w:hAnsi="Arial" w:cs="Arial"/>
                <w:sz w:val="22"/>
                <w:szCs w:val="22"/>
                <w:lang w:eastAsia="de-DE"/>
              </w:rPr>
              <w:t xml:space="preserve"> </w:t>
            </w:r>
            <w:hyperlink r:id="rId14" w:history="1">
              <w:r w:rsidR="00B57F69" w:rsidRPr="00B57F69">
                <w:rPr>
                  <w:rStyle w:val="Hyperlink"/>
                  <w:rFonts w:ascii="Arial" w:hAnsi="Arial" w:cs="Arial"/>
                  <w:sz w:val="22"/>
                  <w:szCs w:val="22"/>
                  <w:lang w:eastAsia="de-DE"/>
                </w:rPr>
                <w:t>y.chiu@fairtrade.net</w:t>
              </w:r>
            </w:hyperlink>
            <w:r w:rsidRPr="00B57F69">
              <w:rPr>
                <w:rFonts w:ascii="Arial" w:hAnsi="Arial" w:cs="Arial"/>
                <w:sz w:val="22"/>
                <w:szCs w:val="22"/>
                <w:lang w:eastAsia="de-DE"/>
              </w:rPr>
              <w:t>.</w:t>
            </w:r>
            <w:r>
              <w:rPr>
                <w:rFonts w:ascii="Arial" w:hAnsi="Arial" w:cs="Arial"/>
                <w:sz w:val="22"/>
                <w:szCs w:val="22"/>
                <w:lang w:eastAsia="de-DE"/>
              </w:rPr>
              <w:t xml:space="preserve"> The deadline for presenting questions </w:t>
            </w:r>
            <w:r w:rsidRPr="00B55460">
              <w:rPr>
                <w:rFonts w:ascii="Arial" w:hAnsi="Arial" w:cs="Arial"/>
                <w:sz w:val="22"/>
                <w:szCs w:val="22"/>
                <w:lang w:eastAsia="de-DE"/>
              </w:rPr>
              <w:t xml:space="preserve">is </w:t>
            </w:r>
            <w:r w:rsidR="00B55460" w:rsidRPr="00B55460">
              <w:rPr>
                <w:rFonts w:ascii="Arial" w:hAnsi="Arial" w:cs="Arial"/>
                <w:sz w:val="22"/>
                <w:szCs w:val="22"/>
                <w:lang w:eastAsia="de-DE"/>
              </w:rPr>
              <w:t>20</w:t>
            </w:r>
            <w:r w:rsidR="00FA5691" w:rsidRPr="00B55460">
              <w:rPr>
                <w:rFonts w:ascii="Arial" w:hAnsi="Arial" w:cs="Arial"/>
                <w:sz w:val="22"/>
                <w:szCs w:val="22"/>
                <w:lang w:eastAsia="de-DE"/>
              </w:rPr>
              <w:t xml:space="preserve"> June</w:t>
            </w:r>
            <w:r w:rsidR="0004661C" w:rsidRPr="00B55460">
              <w:rPr>
                <w:rFonts w:ascii="Arial" w:hAnsi="Arial" w:cs="Arial"/>
                <w:sz w:val="22"/>
                <w:szCs w:val="22"/>
                <w:lang w:eastAsia="de-DE"/>
              </w:rPr>
              <w:t xml:space="preserve"> 20</w:t>
            </w:r>
            <w:r w:rsidR="00560915" w:rsidRPr="00B55460">
              <w:rPr>
                <w:rFonts w:ascii="Arial" w:hAnsi="Arial" w:cs="Arial"/>
                <w:sz w:val="22"/>
                <w:szCs w:val="22"/>
                <w:lang w:eastAsia="de-DE"/>
              </w:rPr>
              <w:t>22</w:t>
            </w:r>
            <w:r>
              <w:rPr>
                <w:rFonts w:ascii="Arial" w:hAnsi="Arial" w:cs="Arial"/>
                <w:sz w:val="22"/>
                <w:szCs w:val="22"/>
                <w:lang w:eastAsia="de-DE"/>
              </w:rPr>
              <w:t>.</w:t>
            </w:r>
          </w:p>
        </w:tc>
      </w:tr>
    </w:tbl>
    <w:p w14:paraId="75A21B46" w14:textId="69320D27" w:rsidR="00FB42FC" w:rsidRDefault="00FB42FC">
      <w:pPr>
        <w:rPr>
          <w:rFonts w:ascii="Arial" w:hAnsi="Arial" w:cs="Arial"/>
          <w:b/>
          <w:sz w:val="22"/>
          <w:szCs w:val="22"/>
          <w:u w:val="single"/>
        </w:rPr>
      </w:pPr>
    </w:p>
    <w:p w14:paraId="66FD3D58" w14:textId="17F6892A" w:rsidR="007C4240" w:rsidRPr="009E1496" w:rsidRDefault="007C4240" w:rsidP="00E76941">
      <w:pPr>
        <w:pStyle w:val="BodyText0"/>
        <w:spacing w:before="120" w:after="120"/>
        <w:jc w:val="center"/>
        <w:rPr>
          <w:rFonts w:cs="Arial"/>
          <w:b/>
          <w:szCs w:val="22"/>
          <w:u w:val="single"/>
        </w:rPr>
      </w:pPr>
      <w:bookmarkStart w:id="1" w:name="_Hlk95922914"/>
      <w:r w:rsidRPr="009E1496">
        <w:rPr>
          <w:rFonts w:cs="Arial"/>
          <w:b/>
          <w:szCs w:val="22"/>
          <w:u w:val="single"/>
        </w:rPr>
        <w:t>ANNEX –</w:t>
      </w:r>
      <w:r w:rsidR="006B566F">
        <w:rPr>
          <w:rFonts w:cs="Arial"/>
          <w:b/>
          <w:szCs w:val="22"/>
          <w:u w:val="single"/>
        </w:rPr>
        <w:t xml:space="preserve"> COSP structure</w:t>
      </w:r>
      <w:r w:rsidR="00033563">
        <w:rPr>
          <w:rFonts w:cs="Arial"/>
          <w:b/>
          <w:szCs w:val="22"/>
          <w:u w:val="single"/>
        </w:rPr>
        <w:t xml:space="preserve"> and indicators</w:t>
      </w:r>
      <w:r w:rsidR="000A3779" w:rsidRPr="00E76941">
        <w:rPr>
          <w:rFonts w:cs="Arial"/>
          <w:b/>
          <w:szCs w:val="22"/>
          <w:u w:val="single"/>
        </w:rPr>
        <w:t xml:space="preserve"> </w:t>
      </w:r>
    </w:p>
    <w:p w14:paraId="4610C85C" w14:textId="6811F766" w:rsidR="00C671E2" w:rsidRDefault="00880DC4" w:rsidP="0088796B">
      <w:pPr>
        <w:spacing w:before="120" w:after="120"/>
        <w:jc w:val="both"/>
        <w:rPr>
          <w:rFonts w:ascii="Arial" w:hAnsi="Arial" w:cs="Arial"/>
          <w:sz w:val="22"/>
          <w:szCs w:val="22"/>
        </w:rPr>
      </w:pPr>
      <w:r>
        <w:rPr>
          <w:rFonts w:ascii="Arial" w:hAnsi="Arial" w:cs="Arial"/>
          <w:sz w:val="22"/>
          <w:szCs w:val="22"/>
        </w:rPr>
        <w:lastRenderedPageBreak/>
        <w:t>The COSP database for Asia covers three countries: India, Indonesia, and Vietnam, where 6 SPOs w</w:t>
      </w:r>
      <w:r w:rsidR="00462F4F">
        <w:rPr>
          <w:rFonts w:ascii="Arial" w:hAnsi="Arial" w:cs="Arial"/>
          <w:sz w:val="22"/>
          <w:szCs w:val="22"/>
        </w:rPr>
        <w:t>ere</w:t>
      </w:r>
      <w:r>
        <w:rPr>
          <w:rFonts w:ascii="Arial" w:hAnsi="Arial" w:cs="Arial"/>
          <w:sz w:val="22"/>
          <w:szCs w:val="22"/>
        </w:rPr>
        <w:t xml:space="preserve"> </w:t>
      </w:r>
      <w:r w:rsidR="00C671E2">
        <w:rPr>
          <w:rFonts w:ascii="Arial" w:hAnsi="Arial" w:cs="Arial"/>
          <w:sz w:val="22"/>
          <w:szCs w:val="22"/>
        </w:rPr>
        <w:t>interviewed,</w:t>
      </w:r>
      <w:r>
        <w:rPr>
          <w:rFonts w:ascii="Arial" w:hAnsi="Arial" w:cs="Arial"/>
          <w:sz w:val="22"/>
          <w:szCs w:val="22"/>
        </w:rPr>
        <w:t xml:space="preserve"> </w:t>
      </w:r>
      <w:r w:rsidR="000A38FE">
        <w:rPr>
          <w:rFonts w:ascii="Arial" w:hAnsi="Arial" w:cs="Arial"/>
          <w:sz w:val="22"/>
          <w:szCs w:val="22"/>
        </w:rPr>
        <w:t>and their members were invited to take part.</w:t>
      </w:r>
      <w:r>
        <w:rPr>
          <w:rFonts w:ascii="Arial" w:hAnsi="Arial" w:cs="Arial"/>
          <w:sz w:val="22"/>
          <w:szCs w:val="22"/>
        </w:rPr>
        <w:t xml:space="preserve"> The data refers to the harvest between 2014-2015. Costs at farm and SPO’s level were calculated and converted to per kilo of green coffee.</w:t>
      </w:r>
    </w:p>
    <w:p w14:paraId="25C7018A" w14:textId="66898DC6" w:rsidR="006B566F" w:rsidRDefault="00FB42FC" w:rsidP="0088796B">
      <w:pPr>
        <w:spacing w:before="120" w:after="120"/>
        <w:jc w:val="both"/>
        <w:rPr>
          <w:rFonts w:ascii="Arial" w:hAnsi="Arial" w:cs="Arial"/>
          <w:sz w:val="22"/>
          <w:szCs w:val="22"/>
        </w:rPr>
      </w:pPr>
      <w:r w:rsidRPr="00AF417A">
        <w:rPr>
          <w:rFonts w:ascii="Arial" w:hAnsi="Arial" w:cs="Arial"/>
          <w:sz w:val="22"/>
          <w:szCs w:val="22"/>
        </w:rPr>
        <w:t>Th</w:t>
      </w:r>
      <w:r w:rsidR="009C6CF0" w:rsidRPr="00AF417A">
        <w:rPr>
          <w:rFonts w:ascii="Arial" w:hAnsi="Arial" w:cs="Arial"/>
          <w:sz w:val="22"/>
          <w:szCs w:val="22"/>
        </w:rPr>
        <w:t xml:space="preserve">e </w:t>
      </w:r>
      <w:r w:rsidR="00430D79">
        <w:rPr>
          <w:rFonts w:ascii="Arial" w:hAnsi="Arial" w:cs="Arial"/>
          <w:sz w:val="22"/>
          <w:szCs w:val="22"/>
        </w:rPr>
        <w:t xml:space="preserve">following </w:t>
      </w:r>
      <w:r w:rsidR="009C6CF0" w:rsidRPr="00AF417A">
        <w:rPr>
          <w:rFonts w:ascii="Arial" w:hAnsi="Arial" w:cs="Arial"/>
          <w:sz w:val="22"/>
          <w:szCs w:val="22"/>
        </w:rPr>
        <w:t xml:space="preserve">list </w:t>
      </w:r>
      <w:r w:rsidR="00430D79">
        <w:rPr>
          <w:rFonts w:ascii="Arial" w:hAnsi="Arial" w:cs="Arial"/>
          <w:sz w:val="22"/>
          <w:szCs w:val="22"/>
        </w:rPr>
        <w:t>provides</w:t>
      </w:r>
      <w:r w:rsidR="00CF30CA" w:rsidRPr="00AF417A">
        <w:rPr>
          <w:rFonts w:ascii="Arial" w:hAnsi="Arial" w:cs="Arial"/>
          <w:sz w:val="22"/>
          <w:szCs w:val="22"/>
        </w:rPr>
        <w:t xml:space="preserve"> </w:t>
      </w:r>
      <w:r w:rsidRPr="00AF417A">
        <w:rPr>
          <w:rFonts w:ascii="Arial" w:hAnsi="Arial" w:cs="Arial"/>
          <w:sz w:val="22"/>
          <w:szCs w:val="22"/>
        </w:rPr>
        <w:t xml:space="preserve">an overview of </w:t>
      </w:r>
      <w:r w:rsidR="00CF30CA" w:rsidRPr="00AF417A">
        <w:rPr>
          <w:rFonts w:ascii="Arial" w:hAnsi="Arial" w:cs="Arial"/>
          <w:sz w:val="22"/>
          <w:szCs w:val="22"/>
        </w:rPr>
        <w:t>the</w:t>
      </w:r>
      <w:r w:rsidR="006B566F" w:rsidRPr="00AF417A">
        <w:rPr>
          <w:rFonts w:ascii="Arial" w:hAnsi="Arial" w:cs="Arial"/>
          <w:sz w:val="22"/>
          <w:szCs w:val="22"/>
        </w:rPr>
        <w:t xml:space="preserve"> COSP </w:t>
      </w:r>
      <w:r w:rsidR="00430D79">
        <w:rPr>
          <w:rFonts w:ascii="Arial" w:hAnsi="Arial" w:cs="Arial"/>
          <w:sz w:val="22"/>
          <w:szCs w:val="22"/>
        </w:rPr>
        <w:t xml:space="preserve">data </w:t>
      </w:r>
      <w:r w:rsidR="007527F2">
        <w:rPr>
          <w:rFonts w:ascii="Arial" w:hAnsi="Arial" w:cs="Arial"/>
          <w:sz w:val="22"/>
          <w:szCs w:val="22"/>
        </w:rPr>
        <w:t>format in which the</w:t>
      </w:r>
      <w:r w:rsidR="006B566F" w:rsidRPr="00AF417A">
        <w:rPr>
          <w:rFonts w:ascii="Arial" w:hAnsi="Arial" w:cs="Arial"/>
          <w:sz w:val="22"/>
          <w:szCs w:val="22"/>
        </w:rPr>
        <w:t xml:space="preserve"> consultant will </w:t>
      </w:r>
      <w:r w:rsidR="007527F2" w:rsidRPr="00AF417A">
        <w:rPr>
          <w:rFonts w:ascii="Arial" w:hAnsi="Arial" w:cs="Arial"/>
          <w:sz w:val="22"/>
          <w:szCs w:val="22"/>
        </w:rPr>
        <w:t>receive</w:t>
      </w:r>
      <w:r w:rsidR="007137F9">
        <w:rPr>
          <w:rFonts w:ascii="Arial" w:hAnsi="Arial" w:cs="Arial"/>
          <w:sz w:val="22"/>
          <w:szCs w:val="22"/>
        </w:rPr>
        <w:t xml:space="preserve"> the baseline data</w:t>
      </w:r>
      <w:r w:rsidR="00217491">
        <w:rPr>
          <w:rFonts w:ascii="Arial" w:hAnsi="Arial" w:cs="Arial"/>
          <w:sz w:val="22"/>
          <w:szCs w:val="22"/>
        </w:rPr>
        <w:t>. V</w:t>
      </w:r>
      <w:r w:rsidR="00AE214E">
        <w:rPr>
          <w:rFonts w:ascii="Arial" w:hAnsi="Arial" w:cs="Arial"/>
          <w:sz w:val="22"/>
          <w:szCs w:val="22"/>
        </w:rPr>
        <w:t xml:space="preserve">alues for each cost item </w:t>
      </w:r>
      <w:r w:rsidR="00F06510">
        <w:rPr>
          <w:rFonts w:ascii="Arial" w:hAnsi="Arial" w:cs="Arial"/>
          <w:sz w:val="22"/>
          <w:szCs w:val="22"/>
        </w:rPr>
        <w:t>will be aggregated at country level</w:t>
      </w:r>
      <w:r w:rsidR="00430D79">
        <w:rPr>
          <w:rFonts w:ascii="Arial" w:hAnsi="Arial" w:cs="Arial"/>
          <w:sz w:val="22"/>
          <w:szCs w:val="22"/>
        </w:rPr>
        <w:t xml:space="preserve"> and the information related to each individual SPOs and farmers will be anonymised.</w:t>
      </w:r>
      <w:r w:rsidR="007527F2" w:rsidRPr="007527F2">
        <w:rPr>
          <w:rFonts w:ascii="Arial" w:hAnsi="Arial" w:cs="Arial"/>
          <w:sz w:val="22"/>
          <w:szCs w:val="22"/>
        </w:rPr>
        <w:t xml:space="preserve"> </w:t>
      </w:r>
      <w:r w:rsidR="007527F2">
        <w:rPr>
          <w:rFonts w:ascii="Arial" w:hAnsi="Arial" w:cs="Arial"/>
          <w:sz w:val="22"/>
          <w:szCs w:val="22"/>
        </w:rPr>
        <w:t xml:space="preserve">Please note the list is not exhaustive and minor </w:t>
      </w:r>
      <w:r w:rsidR="00217491">
        <w:rPr>
          <w:rFonts w:ascii="Arial" w:hAnsi="Arial" w:cs="Arial"/>
          <w:sz w:val="22"/>
          <w:szCs w:val="22"/>
        </w:rPr>
        <w:t>adjustments might be possible after the first meeting with the consultant</w:t>
      </w:r>
      <w:r w:rsidR="007527F2" w:rsidRPr="00AF417A">
        <w:rPr>
          <w:rFonts w:ascii="Arial" w:hAnsi="Arial" w:cs="Arial"/>
          <w:sz w:val="22"/>
          <w:szCs w:val="22"/>
        </w:rPr>
        <w:t>.</w:t>
      </w:r>
    </w:p>
    <w:p w14:paraId="0C56B6A2" w14:textId="01DA6A37" w:rsidR="00AF417A" w:rsidRPr="0088796B" w:rsidRDefault="00AF417A" w:rsidP="0088796B">
      <w:pPr>
        <w:spacing w:before="120" w:after="120"/>
        <w:jc w:val="both"/>
        <w:rPr>
          <w:rFonts w:ascii="Arial" w:hAnsi="Arial" w:cs="Arial"/>
          <w:sz w:val="22"/>
          <w:szCs w:val="22"/>
          <w:u w:val="single"/>
        </w:rPr>
      </w:pPr>
      <w:r w:rsidRPr="0088796B">
        <w:rPr>
          <w:rFonts w:ascii="Arial" w:hAnsi="Arial" w:cs="Arial"/>
          <w:sz w:val="22"/>
          <w:szCs w:val="22"/>
          <w:u w:val="single"/>
        </w:rPr>
        <w:t>Basic information</w:t>
      </w:r>
      <w:r w:rsidR="00430D79" w:rsidRPr="0088796B">
        <w:rPr>
          <w:rFonts w:ascii="Arial" w:hAnsi="Arial" w:cs="Arial"/>
          <w:sz w:val="22"/>
          <w:szCs w:val="22"/>
          <w:u w:val="single"/>
        </w:rPr>
        <w:t xml:space="preserve"> of the farmers and SPOs</w:t>
      </w:r>
      <w:r w:rsidRPr="0088796B">
        <w:rPr>
          <w:rFonts w:ascii="Arial" w:hAnsi="Arial" w:cs="Arial"/>
          <w:sz w:val="22"/>
          <w:szCs w:val="22"/>
          <w:u w:val="single"/>
        </w:rPr>
        <w:t>:</w:t>
      </w:r>
    </w:p>
    <w:p w14:paraId="07FC2E57" w14:textId="7675B5EE" w:rsidR="00AF417A" w:rsidRPr="00AF417A" w:rsidRDefault="006011E2" w:rsidP="0088796B">
      <w:pPr>
        <w:spacing w:before="120" w:after="120"/>
        <w:jc w:val="both"/>
        <w:rPr>
          <w:rFonts w:ascii="Arial" w:hAnsi="Arial" w:cs="Arial"/>
          <w:sz w:val="22"/>
          <w:szCs w:val="22"/>
        </w:rPr>
      </w:pPr>
      <w:r>
        <w:rPr>
          <w:rFonts w:ascii="Arial" w:hAnsi="Arial" w:cs="Arial"/>
          <w:sz w:val="22"/>
          <w:szCs w:val="22"/>
        </w:rPr>
        <w:t>Location of the SPOs, average f</w:t>
      </w:r>
      <w:r w:rsidR="00430D79">
        <w:rPr>
          <w:rFonts w:ascii="Arial" w:hAnsi="Arial" w:cs="Arial"/>
          <w:sz w:val="22"/>
          <w:szCs w:val="22"/>
        </w:rPr>
        <w:t xml:space="preserve">arm size, area cultivated with coffee, productivity in kg of parchment, </w:t>
      </w:r>
      <w:r w:rsidR="00A37053">
        <w:rPr>
          <w:rFonts w:ascii="Arial" w:hAnsi="Arial" w:cs="Arial"/>
          <w:sz w:val="22"/>
          <w:szCs w:val="22"/>
        </w:rPr>
        <w:t xml:space="preserve">density, types of coffee (conventional </w:t>
      </w:r>
      <w:r w:rsidR="007137F9">
        <w:rPr>
          <w:rFonts w:ascii="Arial" w:hAnsi="Arial" w:cs="Arial"/>
          <w:sz w:val="22"/>
          <w:szCs w:val="22"/>
        </w:rPr>
        <w:t>or</w:t>
      </w:r>
      <w:r w:rsidR="00A37053">
        <w:rPr>
          <w:rFonts w:ascii="Arial" w:hAnsi="Arial" w:cs="Arial"/>
          <w:sz w:val="22"/>
          <w:szCs w:val="22"/>
        </w:rPr>
        <w:t xml:space="preserve"> organic, Arabica </w:t>
      </w:r>
      <w:r w:rsidR="007137F9">
        <w:rPr>
          <w:rFonts w:ascii="Arial" w:hAnsi="Arial" w:cs="Arial"/>
          <w:sz w:val="22"/>
          <w:szCs w:val="22"/>
        </w:rPr>
        <w:t>or</w:t>
      </w:r>
      <w:r w:rsidR="00A37053">
        <w:rPr>
          <w:rFonts w:ascii="Arial" w:hAnsi="Arial" w:cs="Arial"/>
          <w:sz w:val="22"/>
          <w:szCs w:val="22"/>
        </w:rPr>
        <w:t xml:space="preserve"> Robusta), Processing methods, total volume sold by SPOs </w:t>
      </w:r>
      <w:r w:rsidR="00F828A1">
        <w:rPr>
          <w:rFonts w:ascii="Arial" w:hAnsi="Arial" w:cs="Arial"/>
          <w:sz w:val="22"/>
          <w:szCs w:val="22"/>
        </w:rPr>
        <w:t>versus</w:t>
      </w:r>
      <w:r w:rsidR="00A37053">
        <w:rPr>
          <w:rFonts w:ascii="Arial" w:hAnsi="Arial" w:cs="Arial"/>
          <w:sz w:val="22"/>
          <w:szCs w:val="22"/>
        </w:rPr>
        <w:t xml:space="preserve"> Fairtrade sales, etc.</w:t>
      </w:r>
    </w:p>
    <w:p w14:paraId="796EE23B" w14:textId="70B24014" w:rsidR="006D5375" w:rsidRPr="0088796B" w:rsidRDefault="00547D3C" w:rsidP="0088796B">
      <w:pPr>
        <w:autoSpaceDE w:val="0"/>
        <w:autoSpaceDN w:val="0"/>
        <w:adjustRightInd w:val="0"/>
        <w:jc w:val="both"/>
        <w:rPr>
          <w:rFonts w:ascii="Arial" w:eastAsia="PMingLiU" w:hAnsi="Arial" w:cs="Arial"/>
          <w:sz w:val="22"/>
          <w:szCs w:val="22"/>
          <w:u w:val="single"/>
        </w:rPr>
      </w:pPr>
      <w:r>
        <w:rPr>
          <w:rFonts w:ascii="Arial" w:eastAsia="PMingLiU" w:hAnsi="Arial" w:cs="Arial"/>
          <w:sz w:val="22"/>
          <w:szCs w:val="22"/>
          <w:u w:val="single"/>
        </w:rPr>
        <w:t>Farmer costs:</w:t>
      </w:r>
    </w:p>
    <w:p w14:paraId="31E4309E" w14:textId="614B0241" w:rsidR="006D5375" w:rsidRPr="0088796B" w:rsidRDefault="006D5375" w:rsidP="0088796B">
      <w:pPr>
        <w:pStyle w:val="ListParagraph"/>
        <w:numPr>
          <w:ilvl w:val="0"/>
          <w:numId w:val="25"/>
        </w:numPr>
        <w:autoSpaceDE w:val="0"/>
        <w:autoSpaceDN w:val="0"/>
        <w:adjustRightInd w:val="0"/>
        <w:jc w:val="both"/>
        <w:rPr>
          <w:rFonts w:ascii="Arial" w:eastAsia="PMingLiU" w:hAnsi="Arial" w:cs="Arial"/>
          <w:b/>
          <w:bCs/>
          <w:sz w:val="22"/>
          <w:szCs w:val="22"/>
        </w:rPr>
      </w:pPr>
      <w:r w:rsidRPr="0088796B">
        <w:rPr>
          <w:rFonts w:ascii="Arial" w:eastAsia="PMingLiU" w:hAnsi="Arial" w:cs="Arial"/>
          <w:sz w:val="22"/>
          <w:szCs w:val="22"/>
        </w:rPr>
        <w:t xml:space="preserve">Field labours </w:t>
      </w:r>
    </w:p>
    <w:p w14:paraId="1A29DEF7" w14:textId="3F19B38B" w:rsidR="006D5375" w:rsidRPr="0088796B" w:rsidRDefault="006D5375" w:rsidP="0088796B">
      <w:pPr>
        <w:pStyle w:val="ListParagraph"/>
        <w:numPr>
          <w:ilvl w:val="0"/>
          <w:numId w:val="25"/>
        </w:numPr>
        <w:autoSpaceDE w:val="0"/>
        <w:autoSpaceDN w:val="0"/>
        <w:adjustRightInd w:val="0"/>
        <w:jc w:val="both"/>
        <w:rPr>
          <w:rFonts w:ascii="Arial" w:eastAsia="PMingLiU" w:hAnsi="Arial" w:cs="Arial"/>
          <w:b/>
          <w:bCs/>
          <w:sz w:val="22"/>
          <w:szCs w:val="22"/>
        </w:rPr>
      </w:pPr>
      <w:r w:rsidRPr="0088796B">
        <w:rPr>
          <w:rFonts w:ascii="Arial" w:eastAsia="PMingLiU" w:hAnsi="Arial" w:cs="Arial"/>
          <w:sz w:val="22"/>
          <w:szCs w:val="22"/>
        </w:rPr>
        <w:t xml:space="preserve">Harvest </w:t>
      </w:r>
    </w:p>
    <w:p w14:paraId="72B4B031" w14:textId="6E515854" w:rsidR="006D5375" w:rsidRPr="0088796B" w:rsidRDefault="006D5375" w:rsidP="0088796B">
      <w:pPr>
        <w:pStyle w:val="ListParagraph"/>
        <w:numPr>
          <w:ilvl w:val="0"/>
          <w:numId w:val="25"/>
        </w:numPr>
        <w:autoSpaceDE w:val="0"/>
        <w:autoSpaceDN w:val="0"/>
        <w:adjustRightInd w:val="0"/>
        <w:jc w:val="both"/>
        <w:rPr>
          <w:rFonts w:ascii="Arial" w:eastAsia="PMingLiU" w:hAnsi="Arial" w:cs="Arial"/>
          <w:sz w:val="22"/>
          <w:szCs w:val="22"/>
        </w:rPr>
      </w:pPr>
      <w:r w:rsidRPr="0088796B">
        <w:rPr>
          <w:rFonts w:ascii="Arial" w:eastAsia="PMingLiU" w:hAnsi="Arial" w:cs="Arial"/>
          <w:sz w:val="22"/>
          <w:szCs w:val="22"/>
        </w:rPr>
        <w:t>Transport from the field to the processing facility / collector</w:t>
      </w:r>
      <w:r w:rsidR="007527F2">
        <w:rPr>
          <w:rFonts w:ascii="Arial" w:eastAsia="PMingLiU" w:hAnsi="Arial" w:cs="Arial"/>
          <w:sz w:val="22"/>
          <w:szCs w:val="22"/>
        </w:rPr>
        <w:t xml:space="preserve"> </w:t>
      </w:r>
      <w:r w:rsidRPr="0088796B">
        <w:rPr>
          <w:rFonts w:ascii="Arial" w:eastAsia="PMingLiU" w:hAnsi="Arial" w:cs="Arial"/>
          <w:sz w:val="22"/>
          <w:szCs w:val="22"/>
        </w:rPr>
        <w:t>centre</w:t>
      </w:r>
    </w:p>
    <w:p w14:paraId="39A01EF2" w14:textId="54A5E3C9" w:rsidR="006D5375" w:rsidRPr="0088796B" w:rsidRDefault="006D5375" w:rsidP="0088796B">
      <w:pPr>
        <w:pStyle w:val="ListParagraph"/>
        <w:numPr>
          <w:ilvl w:val="0"/>
          <w:numId w:val="25"/>
        </w:numPr>
        <w:autoSpaceDE w:val="0"/>
        <w:autoSpaceDN w:val="0"/>
        <w:adjustRightInd w:val="0"/>
        <w:jc w:val="both"/>
        <w:rPr>
          <w:rFonts w:ascii="Arial" w:eastAsia="PMingLiU" w:hAnsi="Arial" w:cs="Arial"/>
          <w:b/>
          <w:bCs/>
          <w:sz w:val="22"/>
          <w:szCs w:val="22"/>
        </w:rPr>
      </w:pPr>
      <w:r w:rsidRPr="0088796B">
        <w:rPr>
          <w:rFonts w:ascii="Arial" w:eastAsia="PMingLiU" w:hAnsi="Arial" w:cs="Arial"/>
          <w:sz w:val="22"/>
          <w:szCs w:val="22"/>
        </w:rPr>
        <w:t xml:space="preserve">Washing </w:t>
      </w:r>
    </w:p>
    <w:p w14:paraId="4ECFF6CA" w14:textId="4D008FC9" w:rsidR="006D5375" w:rsidRPr="0088796B" w:rsidRDefault="006D5375" w:rsidP="0088796B">
      <w:pPr>
        <w:pStyle w:val="ListParagraph"/>
        <w:numPr>
          <w:ilvl w:val="0"/>
          <w:numId w:val="25"/>
        </w:numPr>
        <w:autoSpaceDE w:val="0"/>
        <w:autoSpaceDN w:val="0"/>
        <w:adjustRightInd w:val="0"/>
        <w:jc w:val="both"/>
        <w:rPr>
          <w:rFonts w:ascii="Arial" w:eastAsia="PMingLiU" w:hAnsi="Arial" w:cs="Arial"/>
          <w:b/>
          <w:bCs/>
          <w:sz w:val="22"/>
          <w:szCs w:val="22"/>
        </w:rPr>
      </w:pPr>
      <w:r w:rsidRPr="0088796B">
        <w:rPr>
          <w:rFonts w:ascii="Arial" w:eastAsia="PMingLiU" w:hAnsi="Arial" w:cs="Arial"/>
          <w:sz w:val="22"/>
          <w:szCs w:val="22"/>
        </w:rPr>
        <w:t xml:space="preserve">Pulping </w:t>
      </w:r>
    </w:p>
    <w:p w14:paraId="1B3B8B29" w14:textId="22A7C072" w:rsidR="006D5375" w:rsidRPr="0088796B" w:rsidRDefault="006D5375" w:rsidP="0088796B">
      <w:pPr>
        <w:pStyle w:val="ListParagraph"/>
        <w:numPr>
          <w:ilvl w:val="0"/>
          <w:numId w:val="25"/>
        </w:numPr>
        <w:autoSpaceDE w:val="0"/>
        <w:autoSpaceDN w:val="0"/>
        <w:adjustRightInd w:val="0"/>
        <w:jc w:val="both"/>
        <w:rPr>
          <w:rFonts w:ascii="Arial" w:eastAsia="PMingLiU" w:hAnsi="Arial" w:cs="Arial"/>
          <w:b/>
          <w:bCs/>
          <w:sz w:val="22"/>
          <w:szCs w:val="22"/>
        </w:rPr>
      </w:pPr>
      <w:r w:rsidRPr="0088796B">
        <w:rPr>
          <w:rFonts w:ascii="Arial" w:eastAsia="PMingLiU" w:hAnsi="Arial" w:cs="Arial"/>
          <w:sz w:val="22"/>
          <w:szCs w:val="22"/>
        </w:rPr>
        <w:t xml:space="preserve">Fermenting </w:t>
      </w:r>
    </w:p>
    <w:p w14:paraId="56566D53" w14:textId="423DA538" w:rsidR="006D5375" w:rsidRPr="0088796B" w:rsidRDefault="006D5375" w:rsidP="0088796B">
      <w:pPr>
        <w:pStyle w:val="ListParagraph"/>
        <w:numPr>
          <w:ilvl w:val="0"/>
          <w:numId w:val="25"/>
        </w:numPr>
        <w:autoSpaceDE w:val="0"/>
        <w:autoSpaceDN w:val="0"/>
        <w:adjustRightInd w:val="0"/>
        <w:jc w:val="both"/>
        <w:rPr>
          <w:rFonts w:ascii="Arial" w:eastAsia="PMingLiU" w:hAnsi="Arial" w:cs="Arial"/>
          <w:b/>
          <w:bCs/>
          <w:sz w:val="22"/>
          <w:szCs w:val="22"/>
        </w:rPr>
      </w:pPr>
      <w:r w:rsidRPr="0088796B">
        <w:rPr>
          <w:rFonts w:ascii="Arial" w:eastAsia="PMingLiU" w:hAnsi="Arial" w:cs="Arial"/>
          <w:sz w:val="22"/>
          <w:szCs w:val="22"/>
        </w:rPr>
        <w:t xml:space="preserve">Demucilage </w:t>
      </w:r>
    </w:p>
    <w:p w14:paraId="4CACE34A" w14:textId="0CB829C1" w:rsidR="006D5375" w:rsidRPr="0088796B" w:rsidRDefault="006D5375" w:rsidP="0088796B">
      <w:pPr>
        <w:pStyle w:val="ListParagraph"/>
        <w:numPr>
          <w:ilvl w:val="0"/>
          <w:numId w:val="25"/>
        </w:numPr>
        <w:autoSpaceDE w:val="0"/>
        <w:autoSpaceDN w:val="0"/>
        <w:adjustRightInd w:val="0"/>
        <w:jc w:val="both"/>
        <w:rPr>
          <w:rFonts w:ascii="Arial" w:eastAsia="PMingLiU" w:hAnsi="Arial" w:cs="Arial"/>
          <w:b/>
          <w:bCs/>
          <w:sz w:val="22"/>
          <w:szCs w:val="22"/>
        </w:rPr>
      </w:pPr>
      <w:r w:rsidRPr="0088796B">
        <w:rPr>
          <w:rFonts w:ascii="Arial" w:eastAsia="PMingLiU" w:hAnsi="Arial" w:cs="Arial"/>
          <w:sz w:val="22"/>
          <w:szCs w:val="22"/>
        </w:rPr>
        <w:t xml:space="preserve">Drying </w:t>
      </w:r>
    </w:p>
    <w:p w14:paraId="1F987B6E" w14:textId="58A81B04" w:rsidR="006D5375" w:rsidRPr="0088796B" w:rsidRDefault="006D5375" w:rsidP="0088796B">
      <w:pPr>
        <w:pStyle w:val="ListParagraph"/>
        <w:numPr>
          <w:ilvl w:val="0"/>
          <w:numId w:val="25"/>
        </w:numPr>
        <w:autoSpaceDE w:val="0"/>
        <w:autoSpaceDN w:val="0"/>
        <w:adjustRightInd w:val="0"/>
        <w:jc w:val="both"/>
        <w:rPr>
          <w:rFonts w:ascii="Arial" w:eastAsia="PMingLiU" w:hAnsi="Arial" w:cs="Arial"/>
          <w:b/>
          <w:bCs/>
          <w:sz w:val="22"/>
          <w:szCs w:val="22"/>
        </w:rPr>
      </w:pPr>
      <w:r w:rsidRPr="0088796B">
        <w:rPr>
          <w:rFonts w:ascii="Arial" w:eastAsia="PMingLiU" w:hAnsi="Arial" w:cs="Arial"/>
          <w:sz w:val="22"/>
          <w:szCs w:val="22"/>
        </w:rPr>
        <w:t xml:space="preserve">Hulling </w:t>
      </w:r>
    </w:p>
    <w:p w14:paraId="37C3F3DE" w14:textId="66E79DCD" w:rsidR="006D5375" w:rsidRPr="0088796B" w:rsidRDefault="006D5375" w:rsidP="0088796B">
      <w:pPr>
        <w:pStyle w:val="ListParagraph"/>
        <w:numPr>
          <w:ilvl w:val="0"/>
          <w:numId w:val="25"/>
        </w:numPr>
        <w:autoSpaceDE w:val="0"/>
        <w:autoSpaceDN w:val="0"/>
        <w:adjustRightInd w:val="0"/>
        <w:jc w:val="both"/>
        <w:rPr>
          <w:rFonts w:ascii="Arial" w:eastAsia="PMingLiU" w:hAnsi="Arial" w:cs="Arial"/>
          <w:b/>
          <w:bCs/>
          <w:sz w:val="22"/>
          <w:szCs w:val="22"/>
        </w:rPr>
      </w:pPr>
      <w:r w:rsidRPr="0088796B">
        <w:rPr>
          <w:rFonts w:ascii="Arial" w:eastAsia="PMingLiU" w:hAnsi="Arial" w:cs="Arial"/>
          <w:sz w:val="22"/>
          <w:szCs w:val="22"/>
        </w:rPr>
        <w:t xml:space="preserve">2nd Hulling </w:t>
      </w:r>
    </w:p>
    <w:p w14:paraId="736F5B5F" w14:textId="59C1B5F5" w:rsidR="006D5375" w:rsidRPr="0088796B" w:rsidRDefault="006D5375" w:rsidP="0088796B">
      <w:pPr>
        <w:pStyle w:val="ListParagraph"/>
        <w:numPr>
          <w:ilvl w:val="0"/>
          <w:numId w:val="25"/>
        </w:numPr>
        <w:autoSpaceDE w:val="0"/>
        <w:autoSpaceDN w:val="0"/>
        <w:adjustRightInd w:val="0"/>
        <w:jc w:val="both"/>
        <w:rPr>
          <w:rFonts w:ascii="Arial" w:eastAsia="PMingLiU" w:hAnsi="Arial" w:cs="Arial"/>
          <w:b/>
          <w:bCs/>
          <w:sz w:val="22"/>
          <w:szCs w:val="22"/>
        </w:rPr>
      </w:pPr>
      <w:r w:rsidRPr="0088796B">
        <w:rPr>
          <w:rFonts w:ascii="Arial" w:eastAsia="PMingLiU" w:hAnsi="Arial" w:cs="Arial"/>
          <w:sz w:val="22"/>
          <w:szCs w:val="22"/>
        </w:rPr>
        <w:t xml:space="preserve">Roasting </w:t>
      </w:r>
    </w:p>
    <w:p w14:paraId="12112F8B" w14:textId="40143280" w:rsidR="006D5375" w:rsidRPr="0088796B" w:rsidRDefault="006D5375" w:rsidP="0088796B">
      <w:pPr>
        <w:pStyle w:val="ListParagraph"/>
        <w:numPr>
          <w:ilvl w:val="0"/>
          <w:numId w:val="25"/>
        </w:numPr>
        <w:autoSpaceDE w:val="0"/>
        <w:autoSpaceDN w:val="0"/>
        <w:adjustRightInd w:val="0"/>
        <w:jc w:val="both"/>
        <w:rPr>
          <w:rFonts w:ascii="Arial" w:eastAsia="PMingLiU" w:hAnsi="Arial" w:cs="Arial"/>
          <w:b/>
          <w:bCs/>
          <w:sz w:val="22"/>
          <w:szCs w:val="22"/>
        </w:rPr>
      </w:pPr>
      <w:r w:rsidRPr="0088796B">
        <w:rPr>
          <w:rFonts w:ascii="Arial" w:eastAsia="PMingLiU" w:hAnsi="Arial" w:cs="Arial"/>
          <w:sz w:val="22"/>
          <w:szCs w:val="22"/>
        </w:rPr>
        <w:t xml:space="preserve">Packing and/or Storage </w:t>
      </w:r>
    </w:p>
    <w:p w14:paraId="57D03CD1" w14:textId="58BC6B86" w:rsidR="006D5375" w:rsidRPr="0088796B" w:rsidRDefault="006D5375" w:rsidP="0088796B">
      <w:pPr>
        <w:pStyle w:val="ListParagraph"/>
        <w:numPr>
          <w:ilvl w:val="0"/>
          <w:numId w:val="25"/>
        </w:numPr>
        <w:autoSpaceDE w:val="0"/>
        <w:autoSpaceDN w:val="0"/>
        <w:adjustRightInd w:val="0"/>
        <w:jc w:val="both"/>
        <w:rPr>
          <w:rFonts w:ascii="Arial" w:eastAsia="PMingLiU" w:hAnsi="Arial" w:cs="Arial"/>
          <w:sz w:val="22"/>
          <w:szCs w:val="22"/>
        </w:rPr>
      </w:pPr>
      <w:r w:rsidRPr="0088796B">
        <w:rPr>
          <w:rFonts w:ascii="Arial" w:eastAsia="PMingLiU" w:hAnsi="Arial" w:cs="Arial"/>
          <w:sz w:val="22"/>
          <w:szCs w:val="22"/>
        </w:rPr>
        <w:t>Transport from the processing facility to the SPO</w:t>
      </w:r>
    </w:p>
    <w:p w14:paraId="4F75EA11" w14:textId="0CBBD891" w:rsidR="006D5375" w:rsidRPr="0088796B" w:rsidRDefault="006D5375" w:rsidP="0088796B">
      <w:pPr>
        <w:autoSpaceDE w:val="0"/>
        <w:autoSpaceDN w:val="0"/>
        <w:adjustRightInd w:val="0"/>
        <w:jc w:val="both"/>
        <w:rPr>
          <w:rFonts w:ascii="Arial" w:eastAsia="PMingLiU" w:hAnsi="Arial" w:cs="Arial"/>
          <w:sz w:val="22"/>
          <w:szCs w:val="22"/>
        </w:rPr>
      </w:pPr>
      <w:r w:rsidRPr="0088796B">
        <w:rPr>
          <w:rFonts w:ascii="Arial" w:eastAsia="PMingLiU" w:hAnsi="Arial" w:cs="Arial"/>
          <w:sz w:val="22"/>
          <w:szCs w:val="22"/>
        </w:rPr>
        <w:t>Total per kg of parchment</w:t>
      </w:r>
    </w:p>
    <w:p w14:paraId="60B508C6" w14:textId="77777777" w:rsidR="006D5375" w:rsidRPr="0088796B" w:rsidRDefault="006D5375" w:rsidP="0088796B">
      <w:pPr>
        <w:autoSpaceDE w:val="0"/>
        <w:autoSpaceDN w:val="0"/>
        <w:adjustRightInd w:val="0"/>
        <w:jc w:val="both"/>
        <w:rPr>
          <w:rFonts w:ascii="Arial" w:eastAsia="PMingLiU" w:hAnsi="Arial" w:cs="Arial"/>
          <w:b/>
          <w:bCs/>
          <w:sz w:val="22"/>
          <w:szCs w:val="22"/>
        </w:rPr>
      </w:pPr>
    </w:p>
    <w:p w14:paraId="18E59856" w14:textId="1FB62D5E" w:rsidR="006D5375" w:rsidRPr="0088796B" w:rsidRDefault="00547D3C" w:rsidP="0088796B">
      <w:pPr>
        <w:autoSpaceDE w:val="0"/>
        <w:autoSpaceDN w:val="0"/>
        <w:adjustRightInd w:val="0"/>
        <w:jc w:val="both"/>
        <w:rPr>
          <w:rFonts w:ascii="Arial" w:eastAsia="PMingLiU" w:hAnsi="Arial" w:cs="Arial"/>
          <w:sz w:val="22"/>
          <w:szCs w:val="22"/>
          <w:u w:val="single"/>
        </w:rPr>
      </w:pPr>
      <w:r w:rsidRPr="0088796B">
        <w:rPr>
          <w:rFonts w:ascii="Arial" w:eastAsia="PMingLiU" w:hAnsi="Arial" w:cs="Arial"/>
          <w:sz w:val="22"/>
          <w:szCs w:val="22"/>
          <w:u w:val="single"/>
        </w:rPr>
        <w:t>Organization</w:t>
      </w:r>
      <w:r>
        <w:rPr>
          <w:rFonts w:ascii="Arial" w:eastAsia="PMingLiU" w:hAnsi="Arial" w:cs="Arial"/>
          <w:sz w:val="22"/>
          <w:szCs w:val="22"/>
          <w:u w:val="single"/>
        </w:rPr>
        <w:t>al</w:t>
      </w:r>
      <w:r w:rsidRPr="0088796B">
        <w:rPr>
          <w:rFonts w:ascii="Arial" w:eastAsia="PMingLiU" w:hAnsi="Arial" w:cs="Arial"/>
          <w:sz w:val="22"/>
          <w:szCs w:val="22"/>
          <w:u w:val="single"/>
        </w:rPr>
        <w:t xml:space="preserve"> costs</w:t>
      </w:r>
      <w:r>
        <w:rPr>
          <w:rFonts w:ascii="Arial" w:eastAsia="PMingLiU" w:hAnsi="Arial" w:cs="Arial"/>
          <w:sz w:val="22"/>
          <w:szCs w:val="22"/>
          <w:u w:val="single"/>
        </w:rPr>
        <w:t>:</w:t>
      </w:r>
    </w:p>
    <w:p w14:paraId="16FFE294" w14:textId="23969A16" w:rsidR="006D5375" w:rsidRPr="0088796B" w:rsidRDefault="006D5375" w:rsidP="0088796B">
      <w:pPr>
        <w:pStyle w:val="ListParagraph"/>
        <w:numPr>
          <w:ilvl w:val="0"/>
          <w:numId w:val="24"/>
        </w:numPr>
        <w:autoSpaceDE w:val="0"/>
        <w:autoSpaceDN w:val="0"/>
        <w:adjustRightInd w:val="0"/>
        <w:jc w:val="both"/>
        <w:rPr>
          <w:rFonts w:ascii="Arial" w:eastAsia="PMingLiU" w:hAnsi="Arial" w:cs="Arial"/>
          <w:sz w:val="22"/>
          <w:szCs w:val="22"/>
        </w:rPr>
      </w:pPr>
      <w:r w:rsidRPr="0088796B">
        <w:rPr>
          <w:rFonts w:ascii="Arial" w:eastAsia="PMingLiU" w:hAnsi="Arial" w:cs="Arial"/>
          <w:sz w:val="22"/>
          <w:szCs w:val="22"/>
        </w:rPr>
        <w:t>Administrative and organizational costs (all</w:t>
      </w:r>
      <w:r w:rsidR="00AF417A" w:rsidRPr="0088796B">
        <w:rPr>
          <w:rFonts w:ascii="Arial" w:eastAsia="PMingLiU" w:hAnsi="Arial" w:cs="Arial"/>
          <w:sz w:val="22"/>
          <w:szCs w:val="22"/>
        </w:rPr>
        <w:t xml:space="preserve"> </w:t>
      </w:r>
      <w:r w:rsidRPr="0088796B">
        <w:rPr>
          <w:rFonts w:ascii="Arial" w:eastAsia="PMingLiU" w:hAnsi="Arial" w:cs="Arial"/>
          <w:sz w:val="22"/>
          <w:szCs w:val="22"/>
        </w:rPr>
        <w:t>products)</w:t>
      </w:r>
      <w:r w:rsidR="00AF417A" w:rsidRPr="0088796B">
        <w:rPr>
          <w:rFonts w:ascii="Arial" w:eastAsia="PMingLiU" w:hAnsi="Arial" w:cs="Arial"/>
          <w:sz w:val="22"/>
          <w:szCs w:val="22"/>
        </w:rPr>
        <w:t xml:space="preserve">/ </w:t>
      </w:r>
      <w:r w:rsidRPr="0088796B">
        <w:rPr>
          <w:rFonts w:ascii="Arial" w:eastAsia="PMingLiU" w:hAnsi="Arial" w:cs="Arial"/>
          <w:sz w:val="22"/>
          <w:szCs w:val="22"/>
        </w:rPr>
        <w:t>Administrative and organizational costs</w:t>
      </w:r>
      <w:r w:rsidR="00AF417A" w:rsidRPr="0088796B">
        <w:rPr>
          <w:rFonts w:ascii="Arial" w:eastAsia="PMingLiU" w:hAnsi="Arial" w:cs="Arial"/>
          <w:sz w:val="22"/>
          <w:szCs w:val="22"/>
        </w:rPr>
        <w:t xml:space="preserve"> </w:t>
      </w:r>
      <w:r w:rsidRPr="0088796B">
        <w:rPr>
          <w:rFonts w:ascii="Arial" w:eastAsia="PMingLiU" w:hAnsi="Arial" w:cs="Arial"/>
          <w:sz w:val="22"/>
          <w:szCs w:val="22"/>
        </w:rPr>
        <w:t>(</w:t>
      </w:r>
      <w:r w:rsidR="00AF417A" w:rsidRPr="0088796B">
        <w:rPr>
          <w:rFonts w:ascii="Arial" w:eastAsia="PMingLiU" w:hAnsi="Arial" w:cs="Arial"/>
          <w:sz w:val="22"/>
          <w:szCs w:val="22"/>
        </w:rPr>
        <w:t>Proportion</w:t>
      </w:r>
      <w:r w:rsidRPr="0088796B">
        <w:rPr>
          <w:rFonts w:ascii="Arial" w:eastAsia="PMingLiU" w:hAnsi="Arial" w:cs="Arial"/>
          <w:sz w:val="22"/>
          <w:szCs w:val="22"/>
        </w:rPr>
        <w:t xml:space="preserve"> on sales for coffee)</w:t>
      </w:r>
    </w:p>
    <w:p w14:paraId="3D76CDD7" w14:textId="378ED4DA" w:rsidR="006D5375" w:rsidRPr="0088796B" w:rsidRDefault="006D5375" w:rsidP="0088796B">
      <w:pPr>
        <w:pStyle w:val="ListParagraph"/>
        <w:numPr>
          <w:ilvl w:val="0"/>
          <w:numId w:val="24"/>
        </w:numPr>
        <w:autoSpaceDE w:val="0"/>
        <w:autoSpaceDN w:val="0"/>
        <w:adjustRightInd w:val="0"/>
        <w:jc w:val="both"/>
        <w:rPr>
          <w:rFonts w:ascii="Arial" w:eastAsia="PMingLiU" w:hAnsi="Arial" w:cs="Arial"/>
          <w:sz w:val="22"/>
          <w:szCs w:val="22"/>
        </w:rPr>
      </w:pPr>
      <w:r w:rsidRPr="0088796B">
        <w:rPr>
          <w:rFonts w:ascii="Arial" w:eastAsia="PMingLiU" w:hAnsi="Arial" w:cs="Arial"/>
          <w:sz w:val="22"/>
          <w:szCs w:val="22"/>
        </w:rPr>
        <w:t xml:space="preserve">Overhead costs for coffee </w:t>
      </w:r>
    </w:p>
    <w:p w14:paraId="11C37BD0" w14:textId="0F81FB35" w:rsidR="006D5375" w:rsidRPr="0088796B" w:rsidRDefault="006D5375" w:rsidP="0088796B">
      <w:pPr>
        <w:pStyle w:val="ListParagraph"/>
        <w:numPr>
          <w:ilvl w:val="0"/>
          <w:numId w:val="24"/>
        </w:numPr>
        <w:autoSpaceDE w:val="0"/>
        <w:autoSpaceDN w:val="0"/>
        <w:adjustRightInd w:val="0"/>
        <w:jc w:val="both"/>
        <w:rPr>
          <w:rFonts w:ascii="Arial" w:eastAsia="PMingLiU" w:hAnsi="Arial" w:cs="Arial"/>
          <w:sz w:val="22"/>
          <w:szCs w:val="22"/>
        </w:rPr>
      </w:pPr>
      <w:r w:rsidRPr="0088796B">
        <w:rPr>
          <w:rFonts w:ascii="Arial" w:eastAsia="PMingLiU" w:hAnsi="Arial" w:cs="Arial"/>
          <w:sz w:val="22"/>
          <w:szCs w:val="22"/>
        </w:rPr>
        <w:t>Harvest costs</w:t>
      </w:r>
    </w:p>
    <w:p w14:paraId="06EFC0F9" w14:textId="59871275" w:rsidR="006D5375" w:rsidRPr="0088796B" w:rsidRDefault="006D5375" w:rsidP="0088796B">
      <w:pPr>
        <w:pStyle w:val="ListParagraph"/>
        <w:numPr>
          <w:ilvl w:val="0"/>
          <w:numId w:val="24"/>
        </w:numPr>
        <w:autoSpaceDE w:val="0"/>
        <w:autoSpaceDN w:val="0"/>
        <w:adjustRightInd w:val="0"/>
        <w:jc w:val="both"/>
        <w:rPr>
          <w:rFonts w:ascii="Arial" w:eastAsia="PMingLiU" w:hAnsi="Arial" w:cs="Arial"/>
          <w:sz w:val="22"/>
          <w:szCs w:val="22"/>
        </w:rPr>
      </w:pPr>
      <w:r w:rsidRPr="0088796B">
        <w:rPr>
          <w:rFonts w:ascii="Arial" w:eastAsia="PMingLiU" w:hAnsi="Arial" w:cs="Arial"/>
          <w:sz w:val="22"/>
          <w:szCs w:val="22"/>
        </w:rPr>
        <w:t>Transport costs from the field to the processing</w:t>
      </w:r>
      <w:r w:rsidR="00AF417A" w:rsidRPr="0088796B">
        <w:rPr>
          <w:rFonts w:ascii="Arial" w:eastAsia="PMingLiU" w:hAnsi="Arial" w:cs="Arial"/>
          <w:sz w:val="22"/>
          <w:szCs w:val="22"/>
        </w:rPr>
        <w:t xml:space="preserve"> </w:t>
      </w:r>
      <w:r w:rsidRPr="0088796B">
        <w:rPr>
          <w:rFonts w:ascii="Arial" w:eastAsia="PMingLiU" w:hAnsi="Arial" w:cs="Arial"/>
          <w:sz w:val="22"/>
          <w:szCs w:val="22"/>
        </w:rPr>
        <w:t>facility</w:t>
      </w:r>
    </w:p>
    <w:p w14:paraId="2B3883F2" w14:textId="7C3B4F52" w:rsidR="006D5375" w:rsidRPr="0088796B" w:rsidRDefault="006D5375" w:rsidP="0088796B">
      <w:pPr>
        <w:pStyle w:val="ListParagraph"/>
        <w:numPr>
          <w:ilvl w:val="0"/>
          <w:numId w:val="24"/>
        </w:numPr>
        <w:autoSpaceDE w:val="0"/>
        <w:autoSpaceDN w:val="0"/>
        <w:adjustRightInd w:val="0"/>
        <w:jc w:val="both"/>
        <w:rPr>
          <w:rFonts w:ascii="Arial" w:eastAsia="PMingLiU" w:hAnsi="Arial" w:cs="Arial"/>
          <w:sz w:val="22"/>
          <w:szCs w:val="22"/>
        </w:rPr>
      </w:pPr>
      <w:r w:rsidRPr="0088796B">
        <w:rPr>
          <w:rFonts w:ascii="Arial" w:eastAsia="PMingLiU" w:hAnsi="Arial" w:cs="Arial"/>
          <w:sz w:val="22"/>
          <w:szCs w:val="22"/>
        </w:rPr>
        <w:t>Coffee processing costs, includes:</w:t>
      </w:r>
      <w:r w:rsidR="00C21D58" w:rsidRPr="008703AD">
        <w:rPr>
          <w:rFonts w:ascii="Arial" w:eastAsia="PMingLiU" w:hAnsi="Arial" w:cs="Arial"/>
          <w:sz w:val="22"/>
          <w:szCs w:val="22"/>
        </w:rPr>
        <w:t xml:space="preserve"> Washing, </w:t>
      </w:r>
      <w:r w:rsidR="008703AD" w:rsidRPr="008703AD">
        <w:rPr>
          <w:rFonts w:ascii="Arial" w:eastAsia="PMingLiU" w:hAnsi="Arial" w:cs="Arial"/>
          <w:sz w:val="22"/>
          <w:szCs w:val="22"/>
        </w:rPr>
        <w:t>pulping</w:t>
      </w:r>
      <w:r w:rsidR="00C21D58" w:rsidRPr="008703AD">
        <w:rPr>
          <w:rFonts w:ascii="Arial" w:eastAsia="PMingLiU" w:hAnsi="Arial" w:cs="Arial"/>
          <w:sz w:val="22"/>
          <w:szCs w:val="22"/>
        </w:rPr>
        <w:t xml:space="preserve">, </w:t>
      </w:r>
      <w:r w:rsidR="008703AD">
        <w:rPr>
          <w:rFonts w:ascii="Arial" w:eastAsia="PMingLiU" w:hAnsi="Arial" w:cs="Arial"/>
          <w:sz w:val="22"/>
          <w:szCs w:val="22"/>
        </w:rPr>
        <w:t>f</w:t>
      </w:r>
      <w:r w:rsidR="00C21D58" w:rsidRPr="008703AD">
        <w:rPr>
          <w:rFonts w:ascii="Arial" w:eastAsia="PMingLiU" w:hAnsi="Arial" w:cs="Arial"/>
          <w:sz w:val="22"/>
          <w:szCs w:val="22"/>
        </w:rPr>
        <w:t xml:space="preserve">ermenting, </w:t>
      </w:r>
      <w:r w:rsidR="008703AD">
        <w:rPr>
          <w:rFonts w:ascii="Arial" w:eastAsia="PMingLiU" w:hAnsi="Arial" w:cs="Arial"/>
          <w:sz w:val="22"/>
          <w:szCs w:val="22"/>
        </w:rPr>
        <w:t>d</w:t>
      </w:r>
      <w:r w:rsidR="00C21D58" w:rsidRPr="008703AD">
        <w:rPr>
          <w:rFonts w:ascii="Arial" w:eastAsia="PMingLiU" w:hAnsi="Arial" w:cs="Arial"/>
          <w:sz w:val="22"/>
          <w:szCs w:val="22"/>
        </w:rPr>
        <w:t xml:space="preserve">emucilage, </w:t>
      </w:r>
      <w:r w:rsidR="008703AD">
        <w:rPr>
          <w:rFonts w:ascii="Arial" w:eastAsia="PMingLiU" w:hAnsi="Arial" w:cs="Arial"/>
          <w:sz w:val="22"/>
          <w:szCs w:val="22"/>
        </w:rPr>
        <w:t>d</w:t>
      </w:r>
      <w:r w:rsidR="00C21D58" w:rsidRPr="008703AD">
        <w:rPr>
          <w:rFonts w:ascii="Arial" w:eastAsia="PMingLiU" w:hAnsi="Arial" w:cs="Arial"/>
          <w:sz w:val="22"/>
          <w:szCs w:val="22"/>
        </w:rPr>
        <w:t xml:space="preserve">rying, </w:t>
      </w:r>
      <w:r w:rsidR="008703AD">
        <w:rPr>
          <w:rFonts w:ascii="Arial" w:eastAsia="PMingLiU" w:hAnsi="Arial" w:cs="Arial"/>
          <w:sz w:val="22"/>
          <w:szCs w:val="22"/>
        </w:rPr>
        <w:t>h</w:t>
      </w:r>
      <w:r w:rsidR="00C21D58" w:rsidRPr="008703AD">
        <w:rPr>
          <w:rFonts w:ascii="Arial" w:eastAsia="PMingLiU" w:hAnsi="Arial" w:cs="Arial"/>
          <w:sz w:val="22"/>
          <w:szCs w:val="22"/>
        </w:rPr>
        <w:t xml:space="preserve">ulling, 2nd </w:t>
      </w:r>
      <w:r w:rsidR="008703AD">
        <w:rPr>
          <w:rFonts w:ascii="Arial" w:eastAsia="PMingLiU" w:hAnsi="Arial" w:cs="Arial"/>
          <w:sz w:val="22"/>
          <w:szCs w:val="22"/>
        </w:rPr>
        <w:t>h</w:t>
      </w:r>
      <w:r w:rsidR="00C21D58" w:rsidRPr="008703AD">
        <w:rPr>
          <w:rFonts w:ascii="Arial" w:eastAsia="PMingLiU" w:hAnsi="Arial" w:cs="Arial"/>
          <w:sz w:val="22"/>
          <w:szCs w:val="22"/>
        </w:rPr>
        <w:t>ulling,</w:t>
      </w:r>
      <w:r w:rsidRPr="0088796B">
        <w:rPr>
          <w:rFonts w:ascii="Arial" w:eastAsia="PMingLiU" w:hAnsi="Arial" w:cs="Arial"/>
          <w:sz w:val="22"/>
          <w:szCs w:val="22"/>
        </w:rPr>
        <w:t xml:space="preserve"> and</w:t>
      </w:r>
      <w:r w:rsidR="00AF417A" w:rsidRPr="0088796B">
        <w:rPr>
          <w:rFonts w:ascii="Arial" w:eastAsia="PMingLiU" w:hAnsi="Arial" w:cs="Arial"/>
          <w:sz w:val="22"/>
          <w:szCs w:val="22"/>
        </w:rPr>
        <w:t xml:space="preserve"> </w:t>
      </w:r>
      <w:r w:rsidRPr="0088796B">
        <w:rPr>
          <w:rFonts w:ascii="Arial" w:eastAsia="PMingLiU" w:hAnsi="Arial" w:cs="Arial"/>
          <w:sz w:val="22"/>
          <w:szCs w:val="22"/>
        </w:rPr>
        <w:t>management of the processing waste (water and any</w:t>
      </w:r>
    </w:p>
    <w:p w14:paraId="565CC937" w14:textId="1A1E6727" w:rsidR="006D5375" w:rsidRPr="008703AD" w:rsidRDefault="006D5375" w:rsidP="0088796B">
      <w:pPr>
        <w:pStyle w:val="ListParagraph"/>
        <w:autoSpaceDE w:val="0"/>
        <w:autoSpaceDN w:val="0"/>
        <w:adjustRightInd w:val="0"/>
        <w:jc w:val="both"/>
        <w:rPr>
          <w:rFonts w:ascii="Arial" w:eastAsia="PMingLiU" w:hAnsi="Arial" w:cs="Arial"/>
          <w:sz w:val="22"/>
          <w:szCs w:val="22"/>
        </w:rPr>
      </w:pPr>
      <w:r w:rsidRPr="0088796B">
        <w:rPr>
          <w:rFonts w:ascii="Arial" w:eastAsia="PMingLiU" w:hAnsi="Arial" w:cs="Arial"/>
          <w:sz w:val="22"/>
          <w:szCs w:val="22"/>
        </w:rPr>
        <w:t>other waste)</w:t>
      </w:r>
    </w:p>
    <w:p w14:paraId="6E5DD918" w14:textId="0EAB294A" w:rsidR="006D5375" w:rsidRPr="0088796B" w:rsidRDefault="006D5375" w:rsidP="0088796B">
      <w:pPr>
        <w:pStyle w:val="ListParagraph"/>
        <w:numPr>
          <w:ilvl w:val="0"/>
          <w:numId w:val="24"/>
        </w:numPr>
        <w:autoSpaceDE w:val="0"/>
        <w:autoSpaceDN w:val="0"/>
        <w:adjustRightInd w:val="0"/>
        <w:jc w:val="both"/>
        <w:rPr>
          <w:rFonts w:ascii="Arial" w:eastAsia="PMingLiU" w:hAnsi="Arial" w:cs="Arial"/>
          <w:sz w:val="22"/>
          <w:szCs w:val="22"/>
        </w:rPr>
      </w:pPr>
      <w:r w:rsidRPr="0088796B">
        <w:rPr>
          <w:rFonts w:ascii="Arial" w:eastAsia="PMingLiU" w:hAnsi="Arial" w:cs="Arial"/>
          <w:sz w:val="22"/>
          <w:szCs w:val="22"/>
        </w:rPr>
        <w:t>Transport costs from the processing facility to the</w:t>
      </w:r>
      <w:r w:rsidR="00AF417A" w:rsidRPr="0088796B">
        <w:rPr>
          <w:rFonts w:ascii="Arial" w:eastAsia="PMingLiU" w:hAnsi="Arial" w:cs="Arial"/>
          <w:sz w:val="22"/>
          <w:szCs w:val="22"/>
        </w:rPr>
        <w:t xml:space="preserve"> </w:t>
      </w:r>
      <w:r w:rsidRPr="0088796B">
        <w:rPr>
          <w:rFonts w:ascii="Arial" w:eastAsia="PMingLiU" w:hAnsi="Arial" w:cs="Arial"/>
          <w:sz w:val="22"/>
          <w:szCs w:val="22"/>
        </w:rPr>
        <w:t>SPO</w:t>
      </w:r>
    </w:p>
    <w:p w14:paraId="3E97A950" w14:textId="790B1E2F" w:rsidR="006D5375" w:rsidRPr="0088796B" w:rsidRDefault="006D5375" w:rsidP="0088796B">
      <w:pPr>
        <w:pStyle w:val="ListParagraph"/>
        <w:numPr>
          <w:ilvl w:val="0"/>
          <w:numId w:val="24"/>
        </w:numPr>
        <w:autoSpaceDE w:val="0"/>
        <w:autoSpaceDN w:val="0"/>
        <w:adjustRightInd w:val="0"/>
        <w:jc w:val="both"/>
        <w:rPr>
          <w:rFonts w:ascii="Arial" w:eastAsia="PMingLiU" w:hAnsi="Arial" w:cs="Arial"/>
          <w:sz w:val="22"/>
          <w:szCs w:val="22"/>
        </w:rPr>
      </w:pPr>
      <w:r w:rsidRPr="0088796B">
        <w:rPr>
          <w:rFonts w:ascii="Arial" w:eastAsia="PMingLiU" w:hAnsi="Arial" w:cs="Arial"/>
          <w:sz w:val="22"/>
          <w:szCs w:val="22"/>
        </w:rPr>
        <w:t>Packing and/or Storage costs</w:t>
      </w:r>
    </w:p>
    <w:p w14:paraId="5B4731EF" w14:textId="3858EABE" w:rsidR="006D5375" w:rsidRPr="0088796B" w:rsidRDefault="006D5375" w:rsidP="0088796B">
      <w:pPr>
        <w:pStyle w:val="ListParagraph"/>
        <w:numPr>
          <w:ilvl w:val="0"/>
          <w:numId w:val="24"/>
        </w:numPr>
        <w:autoSpaceDE w:val="0"/>
        <w:autoSpaceDN w:val="0"/>
        <w:adjustRightInd w:val="0"/>
        <w:jc w:val="both"/>
        <w:rPr>
          <w:rFonts w:ascii="Arial" w:eastAsia="PMingLiU" w:hAnsi="Arial" w:cs="Arial"/>
          <w:sz w:val="22"/>
          <w:szCs w:val="22"/>
        </w:rPr>
      </w:pPr>
      <w:r w:rsidRPr="0088796B">
        <w:rPr>
          <w:rFonts w:ascii="Arial" w:eastAsia="PMingLiU" w:hAnsi="Arial" w:cs="Arial"/>
          <w:sz w:val="22"/>
          <w:szCs w:val="22"/>
        </w:rPr>
        <w:t>Quality sort and control costs</w:t>
      </w:r>
    </w:p>
    <w:p w14:paraId="55538FCA" w14:textId="2F29FA34" w:rsidR="006D5375" w:rsidRPr="0088796B" w:rsidRDefault="006D5375" w:rsidP="0088796B">
      <w:pPr>
        <w:pStyle w:val="ListParagraph"/>
        <w:numPr>
          <w:ilvl w:val="0"/>
          <w:numId w:val="24"/>
        </w:numPr>
        <w:autoSpaceDE w:val="0"/>
        <w:autoSpaceDN w:val="0"/>
        <w:adjustRightInd w:val="0"/>
        <w:jc w:val="both"/>
        <w:rPr>
          <w:rFonts w:ascii="Arial" w:eastAsia="PMingLiU" w:hAnsi="Arial" w:cs="Arial"/>
          <w:sz w:val="22"/>
          <w:szCs w:val="22"/>
        </w:rPr>
      </w:pPr>
      <w:r w:rsidRPr="0088796B">
        <w:rPr>
          <w:rFonts w:ascii="Arial" w:eastAsia="PMingLiU" w:hAnsi="Arial" w:cs="Arial"/>
          <w:sz w:val="22"/>
          <w:szCs w:val="22"/>
        </w:rPr>
        <w:t xml:space="preserve">Transport to the buyer costs </w:t>
      </w:r>
    </w:p>
    <w:p w14:paraId="01C01CCA" w14:textId="05E441EE" w:rsidR="006D5375" w:rsidRPr="0088796B" w:rsidRDefault="006D5375" w:rsidP="0088796B">
      <w:pPr>
        <w:pStyle w:val="ListParagraph"/>
        <w:numPr>
          <w:ilvl w:val="0"/>
          <w:numId w:val="24"/>
        </w:numPr>
        <w:autoSpaceDE w:val="0"/>
        <w:autoSpaceDN w:val="0"/>
        <w:adjustRightInd w:val="0"/>
        <w:jc w:val="both"/>
        <w:rPr>
          <w:rFonts w:ascii="Arial" w:eastAsia="PMingLiU" w:hAnsi="Arial" w:cs="Arial"/>
          <w:sz w:val="22"/>
          <w:szCs w:val="22"/>
        </w:rPr>
      </w:pPr>
      <w:r w:rsidRPr="0088796B">
        <w:rPr>
          <w:rFonts w:ascii="Arial" w:eastAsia="PMingLiU" w:hAnsi="Arial" w:cs="Arial"/>
          <w:sz w:val="22"/>
          <w:szCs w:val="22"/>
        </w:rPr>
        <w:t xml:space="preserve">Export costs </w:t>
      </w:r>
    </w:p>
    <w:p w14:paraId="0531331F" w14:textId="77777777" w:rsidR="006D5375" w:rsidRPr="0088796B" w:rsidRDefault="006D5375" w:rsidP="0088796B">
      <w:pPr>
        <w:autoSpaceDE w:val="0"/>
        <w:autoSpaceDN w:val="0"/>
        <w:adjustRightInd w:val="0"/>
        <w:jc w:val="both"/>
        <w:rPr>
          <w:rFonts w:ascii="Arial" w:eastAsia="PMingLiU" w:hAnsi="Arial" w:cs="Arial"/>
          <w:sz w:val="22"/>
          <w:szCs w:val="22"/>
        </w:rPr>
      </w:pPr>
      <w:r w:rsidRPr="0088796B">
        <w:rPr>
          <w:rFonts w:ascii="Arial" w:eastAsia="PMingLiU" w:hAnsi="Arial" w:cs="Arial"/>
          <w:sz w:val="22"/>
          <w:szCs w:val="22"/>
        </w:rPr>
        <w:lastRenderedPageBreak/>
        <w:t>Total per year (without export)</w:t>
      </w:r>
    </w:p>
    <w:p w14:paraId="35E32254" w14:textId="5398ED87" w:rsidR="006D5375" w:rsidRPr="00AF417A" w:rsidRDefault="006D5375" w:rsidP="0088796B">
      <w:pPr>
        <w:autoSpaceDE w:val="0"/>
        <w:autoSpaceDN w:val="0"/>
        <w:adjustRightInd w:val="0"/>
        <w:jc w:val="both"/>
        <w:rPr>
          <w:rFonts w:ascii="Arial" w:hAnsi="Arial" w:cs="Arial"/>
          <w:sz w:val="22"/>
          <w:szCs w:val="22"/>
        </w:rPr>
      </w:pPr>
      <w:r w:rsidRPr="0088796B">
        <w:rPr>
          <w:rFonts w:ascii="Arial" w:eastAsia="PMingLiU" w:hAnsi="Arial" w:cs="Arial"/>
          <w:sz w:val="22"/>
          <w:szCs w:val="22"/>
        </w:rPr>
        <w:t xml:space="preserve">Total per kg of green bean </w:t>
      </w:r>
      <w:r w:rsidR="00AF417A" w:rsidRPr="0088796B">
        <w:rPr>
          <w:rFonts w:ascii="Arial" w:eastAsia="PMingLiU" w:hAnsi="Arial" w:cs="Arial"/>
          <w:sz w:val="22"/>
          <w:szCs w:val="22"/>
        </w:rPr>
        <w:t>equivalent</w:t>
      </w:r>
    </w:p>
    <w:p w14:paraId="109BDBD0" w14:textId="10770847" w:rsidR="00AE214E" w:rsidRDefault="00AE214E" w:rsidP="0088796B">
      <w:pPr>
        <w:spacing w:before="120" w:after="120"/>
        <w:jc w:val="both"/>
        <w:rPr>
          <w:rFonts w:ascii="Arial" w:hAnsi="Arial" w:cs="Arial"/>
          <w:sz w:val="22"/>
          <w:szCs w:val="22"/>
        </w:rPr>
      </w:pPr>
    </w:p>
    <w:p w14:paraId="66C0BF77" w14:textId="1B2AD735" w:rsidR="00861C94" w:rsidRDefault="00547D3C" w:rsidP="0088796B">
      <w:pPr>
        <w:spacing w:before="120" w:after="120"/>
        <w:jc w:val="both"/>
        <w:rPr>
          <w:rFonts w:ascii="Arial" w:hAnsi="Arial" w:cs="Arial"/>
          <w:sz w:val="22"/>
          <w:szCs w:val="22"/>
        </w:rPr>
      </w:pPr>
      <w:r>
        <w:rPr>
          <w:rFonts w:ascii="Arial" w:hAnsi="Arial" w:cs="Arial"/>
          <w:sz w:val="22"/>
          <w:szCs w:val="22"/>
        </w:rPr>
        <w:t>The consultant is also asked to assess the local situation</w:t>
      </w:r>
      <w:r w:rsidR="005D23ED">
        <w:rPr>
          <w:rFonts w:ascii="Arial" w:hAnsi="Arial" w:cs="Arial"/>
          <w:sz w:val="22"/>
          <w:szCs w:val="22"/>
        </w:rPr>
        <w:t>s</w:t>
      </w:r>
      <w:r>
        <w:rPr>
          <w:rFonts w:ascii="Arial" w:hAnsi="Arial" w:cs="Arial"/>
          <w:sz w:val="22"/>
          <w:szCs w:val="22"/>
        </w:rPr>
        <w:t xml:space="preserve"> and any major events since last data collection which could potentially impact the overall costs and suggest indicators to be applied in this project. Recommended i</w:t>
      </w:r>
      <w:r w:rsidR="00861C94">
        <w:rPr>
          <w:rFonts w:ascii="Arial" w:hAnsi="Arial" w:cs="Arial"/>
          <w:sz w:val="22"/>
          <w:szCs w:val="22"/>
        </w:rPr>
        <w:t xml:space="preserve">ndicators to be </w:t>
      </w:r>
      <w:r w:rsidR="00EB1FDF">
        <w:rPr>
          <w:rFonts w:ascii="Arial" w:hAnsi="Arial" w:cs="Arial"/>
          <w:sz w:val="22"/>
          <w:szCs w:val="22"/>
        </w:rPr>
        <w:t>considered</w:t>
      </w:r>
      <w:r>
        <w:rPr>
          <w:rFonts w:ascii="Arial" w:hAnsi="Arial" w:cs="Arial"/>
          <w:sz w:val="22"/>
          <w:szCs w:val="22"/>
        </w:rPr>
        <w:t xml:space="preserve"> </w:t>
      </w:r>
      <w:r w:rsidR="00522CD7">
        <w:rPr>
          <w:rFonts w:ascii="Arial" w:hAnsi="Arial" w:cs="Arial"/>
          <w:sz w:val="22"/>
          <w:szCs w:val="22"/>
        </w:rPr>
        <w:t xml:space="preserve">(but not limited to) </w:t>
      </w:r>
      <w:r>
        <w:rPr>
          <w:rFonts w:ascii="Arial" w:hAnsi="Arial" w:cs="Arial"/>
          <w:sz w:val="22"/>
          <w:szCs w:val="22"/>
        </w:rPr>
        <w:t>are</w:t>
      </w:r>
      <w:r w:rsidR="00EB1FDF">
        <w:rPr>
          <w:rFonts w:ascii="Arial" w:hAnsi="Arial" w:cs="Arial"/>
          <w:sz w:val="22"/>
          <w:szCs w:val="22"/>
        </w:rPr>
        <w:t>:</w:t>
      </w:r>
      <w:r>
        <w:rPr>
          <w:rFonts w:ascii="Arial" w:hAnsi="Arial" w:cs="Arial"/>
          <w:sz w:val="22"/>
          <w:szCs w:val="22"/>
        </w:rPr>
        <w:t xml:space="preserve"> </w:t>
      </w:r>
      <w:r w:rsidR="008703AD">
        <w:rPr>
          <w:rFonts w:ascii="Arial" w:hAnsi="Arial" w:cs="Arial"/>
          <w:sz w:val="22"/>
          <w:szCs w:val="22"/>
        </w:rPr>
        <w:t>I</w:t>
      </w:r>
      <w:r w:rsidR="00861C94">
        <w:rPr>
          <w:rFonts w:ascii="Arial" w:hAnsi="Arial" w:cs="Arial"/>
          <w:sz w:val="22"/>
          <w:szCs w:val="22"/>
        </w:rPr>
        <w:t>nflation rates</w:t>
      </w:r>
      <w:r w:rsidR="0088796B">
        <w:rPr>
          <w:rFonts w:ascii="Arial" w:hAnsi="Arial" w:cs="Arial"/>
          <w:sz w:val="22"/>
          <w:szCs w:val="22"/>
        </w:rPr>
        <w:t xml:space="preserve">, </w:t>
      </w:r>
      <w:r w:rsidR="00861C94">
        <w:rPr>
          <w:rFonts w:ascii="Arial" w:hAnsi="Arial" w:cs="Arial"/>
          <w:sz w:val="22"/>
          <w:szCs w:val="22"/>
        </w:rPr>
        <w:t xml:space="preserve">consumer price index, </w:t>
      </w:r>
      <w:r w:rsidR="00EB1FDF">
        <w:rPr>
          <w:rFonts w:ascii="Arial" w:hAnsi="Arial" w:cs="Arial"/>
          <w:sz w:val="22"/>
          <w:szCs w:val="22"/>
        </w:rPr>
        <w:t>exchange rates between local currency and US dollars</w:t>
      </w:r>
      <w:r w:rsidR="00522CD7">
        <w:rPr>
          <w:rFonts w:ascii="Arial" w:hAnsi="Arial" w:cs="Arial"/>
          <w:sz w:val="22"/>
          <w:szCs w:val="22"/>
        </w:rPr>
        <w:t>, impact of COVID, increase cost of transport/logistic costs and any other environmental and social events</w:t>
      </w:r>
      <w:r w:rsidR="00EF1E13">
        <w:rPr>
          <w:rFonts w:ascii="Arial" w:hAnsi="Arial" w:cs="Arial"/>
          <w:sz w:val="22"/>
          <w:szCs w:val="22"/>
        </w:rPr>
        <w:t>, etc</w:t>
      </w:r>
      <w:r w:rsidR="00522CD7">
        <w:rPr>
          <w:rFonts w:ascii="Arial" w:hAnsi="Arial" w:cs="Arial"/>
          <w:sz w:val="22"/>
          <w:szCs w:val="22"/>
        </w:rPr>
        <w:t>.</w:t>
      </w:r>
    </w:p>
    <w:bookmarkEnd w:id="1"/>
    <w:p w14:paraId="7FA8514A" w14:textId="51951D24" w:rsidR="007C4240" w:rsidRPr="00D521AF" w:rsidRDefault="007C4240" w:rsidP="00CE7FB7">
      <w:pPr>
        <w:spacing w:before="120" w:after="120"/>
        <w:jc w:val="both"/>
        <w:rPr>
          <w:rFonts w:ascii="Arial" w:hAnsi="Arial" w:cs="Arial"/>
          <w:color w:val="548DD4" w:themeColor="text2" w:themeTint="99"/>
          <w:sz w:val="22"/>
          <w:szCs w:val="22"/>
        </w:rPr>
      </w:pPr>
    </w:p>
    <w:sectPr w:rsidR="007C4240" w:rsidRPr="00D521AF" w:rsidSect="004E3EB0">
      <w:headerReference w:type="even" r:id="rId15"/>
      <w:headerReference w:type="default" r:id="rId16"/>
      <w:footerReference w:type="even" r:id="rId17"/>
      <w:footerReference w:type="default" r:id="rId18"/>
      <w:headerReference w:type="first" r:id="rId19"/>
      <w:footerReference w:type="first" r:id="rId20"/>
      <w:pgSz w:w="12240" w:h="15840" w:code="1"/>
      <w:pgMar w:top="2410" w:right="1440" w:bottom="1440" w:left="1440" w:header="737" w:footer="73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un-Chu Chiu" w:date="2022-05-12T13:13:00Z" w:initials="YCC">
    <w:p w14:paraId="6B2EF0D4" w14:textId="77777777" w:rsidR="00207BDC" w:rsidRDefault="00207BDC" w:rsidP="00B9692D">
      <w:pPr>
        <w:pStyle w:val="CommentText"/>
      </w:pPr>
      <w:r>
        <w:rPr>
          <w:rStyle w:val="CommentReference"/>
        </w:rPr>
        <w:annotationRef/>
      </w:r>
      <w:r>
        <w:t>To project team: in order to present to the SC in November, consultants have to hand in the data to pricing by end of August. I am setting the deadline (end of July) here to give a bit of buffer time in case of delay.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2EF0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868F" w16cex:dateUtc="2022-05-12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2EF0D4" w16cid:durableId="262786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B9A06" w14:textId="77777777" w:rsidR="00FF343F" w:rsidRDefault="00FF343F" w:rsidP="00FE57E0">
      <w:r>
        <w:separator/>
      </w:r>
    </w:p>
  </w:endnote>
  <w:endnote w:type="continuationSeparator" w:id="0">
    <w:p w14:paraId="61DCA962" w14:textId="77777777" w:rsidR="00FF343F" w:rsidRDefault="00FF343F" w:rsidP="00FE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B6CC" w14:textId="77777777" w:rsidR="00667742" w:rsidRDefault="00667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F5C7" w14:textId="77777777" w:rsidR="00667742" w:rsidRDefault="00667742" w:rsidP="00FE57E0">
    <w:pPr>
      <w:pStyle w:val="Footer"/>
    </w:pPr>
  </w:p>
  <w:p w14:paraId="2FDA94C8" w14:textId="77777777" w:rsidR="00667742" w:rsidRDefault="00667742" w:rsidP="00FE57E0">
    <w:pPr>
      <w:pStyle w:val="Footer"/>
    </w:pPr>
    <w:r>
      <w:rPr>
        <w:noProof/>
        <w:lang w:val="en-US"/>
      </w:rPr>
      <w:drawing>
        <wp:inline distT="0" distB="0" distL="0" distR="0" wp14:anchorId="389C77EB" wp14:editId="65B15486">
          <wp:extent cx="2354580" cy="548640"/>
          <wp:effectExtent l="0" t="0" r="7620" b="3810"/>
          <wp:docPr id="2" name="Picture 2" descr="FAIRTRADE_letterhe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TRADE_letterhead_RGB"/>
                  <pic:cNvPicPr>
                    <a:picLocks noChangeAspect="1" noChangeArrowheads="1"/>
                  </pic:cNvPicPr>
                </pic:nvPicPr>
                <pic:blipFill>
                  <a:blip r:embed="rId1">
                    <a:extLst>
                      <a:ext uri="{28A0092B-C50C-407E-A947-70E740481C1C}">
                        <a14:useLocalDpi xmlns:a14="http://schemas.microsoft.com/office/drawing/2010/main" val="0"/>
                      </a:ext>
                    </a:extLst>
                  </a:blip>
                  <a:srcRect t="91991"/>
                  <a:stretch>
                    <a:fillRect/>
                  </a:stretch>
                </pic:blipFill>
                <pic:spPr bwMode="auto">
                  <a:xfrm>
                    <a:off x="0" y="0"/>
                    <a:ext cx="2354580" cy="54864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EA89" w14:textId="77777777" w:rsidR="00667742" w:rsidRDefault="00667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8580" w14:textId="77777777" w:rsidR="00FF343F" w:rsidRDefault="00FF343F" w:rsidP="00FE57E0">
      <w:r>
        <w:separator/>
      </w:r>
    </w:p>
  </w:footnote>
  <w:footnote w:type="continuationSeparator" w:id="0">
    <w:p w14:paraId="73F0D2E1" w14:textId="77777777" w:rsidR="00FF343F" w:rsidRDefault="00FF343F" w:rsidP="00FE5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343E" w14:textId="77777777" w:rsidR="00667742" w:rsidRDefault="00667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24DB" w14:textId="77777777" w:rsidR="00667742" w:rsidRDefault="00667742" w:rsidP="00FE57E0">
    <w:pPr>
      <w:pStyle w:val="Header"/>
      <w:jc w:val="right"/>
    </w:pPr>
    <w:r>
      <w:rPr>
        <w:noProof/>
        <w:lang w:val="en-US"/>
      </w:rPr>
      <w:drawing>
        <wp:inline distT="0" distB="0" distL="0" distR="0" wp14:anchorId="7A67572F" wp14:editId="69889A83">
          <wp:extent cx="746760" cy="891540"/>
          <wp:effectExtent l="0" t="0" r="0" b="3810"/>
          <wp:docPr id="1" name="Picture 1" descr="FBM_INT_VERT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8915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281B" w14:textId="77777777" w:rsidR="00667742" w:rsidRDefault="00667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53F"/>
    <w:multiLevelType w:val="hybridMultilevel"/>
    <w:tmpl w:val="BFB047C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545702"/>
    <w:multiLevelType w:val="hybridMultilevel"/>
    <w:tmpl w:val="52FE307A"/>
    <w:lvl w:ilvl="0" w:tplc="B130273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46BB"/>
    <w:multiLevelType w:val="hybridMultilevel"/>
    <w:tmpl w:val="C00056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383040"/>
    <w:multiLevelType w:val="multilevel"/>
    <w:tmpl w:val="0407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037430E"/>
    <w:multiLevelType w:val="hybridMultilevel"/>
    <w:tmpl w:val="488EC470"/>
    <w:lvl w:ilvl="0" w:tplc="DD12A6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B2879"/>
    <w:multiLevelType w:val="hybridMultilevel"/>
    <w:tmpl w:val="29F0420E"/>
    <w:lvl w:ilvl="0" w:tplc="0407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E333C"/>
    <w:multiLevelType w:val="hybridMultilevel"/>
    <w:tmpl w:val="79089554"/>
    <w:lvl w:ilvl="0" w:tplc="0407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433BC"/>
    <w:multiLevelType w:val="hybridMultilevel"/>
    <w:tmpl w:val="D604145C"/>
    <w:lvl w:ilvl="0" w:tplc="04090007">
      <w:start w:val="1"/>
      <w:numFmt w:val="bullet"/>
      <w:lvlText w:val=""/>
      <w:lvlJc w:val="left"/>
      <w:pPr>
        <w:ind w:left="720" w:hanging="360"/>
      </w:pPr>
      <w:rPr>
        <w:rFonts w:ascii="Wingdings" w:hAnsi="Wingdings" w:hint="default"/>
        <w:sz w:val="1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53A2579"/>
    <w:multiLevelType w:val="hybridMultilevel"/>
    <w:tmpl w:val="70AAC392"/>
    <w:lvl w:ilvl="0" w:tplc="041879A6">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640A8"/>
    <w:multiLevelType w:val="hybridMultilevel"/>
    <w:tmpl w:val="69A8BF56"/>
    <w:lvl w:ilvl="0" w:tplc="041879A6">
      <w:numFmt w:val="bullet"/>
      <w:lvlText w:val="-"/>
      <w:lvlJc w:val="left"/>
      <w:pPr>
        <w:tabs>
          <w:tab w:val="num" w:pos="720"/>
        </w:tabs>
        <w:ind w:left="720" w:hanging="360"/>
      </w:pPr>
      <w:rPr>
        <w:rFonts w:ascii="Arial" w:eastAsia="Times New Roman" w:hAnsi="Arial" w:cs="Arial" w:hint="default"/>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B1BE1"/>
    <w:multiLevelType w:val="hybridMultilevel"/>
    <w:tmpl w:val="A068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C5ACA"/>
    <w:multiLevelType w:val="hybridMultilevel"/>
    <w:tmpl w:val="7E12E1F6"/>
    <w:lvl w:ilvl="0" w:tplc="04090007">
      <w:start w:val="1"/>
      <w:numFmt w:val="bullet"/>
      <w:lvlText w:val=""/>
      <w:lvlJc w:val="left"/>
      <w:pPr>
        <w:ind w:left="720" w:hanging="360"/>
      </w:pPr>
      <w:rPr>
        <w:rFonts w:ascii="Wingdings" w:hAnsi="Wingdings" w:hint="default"/>
        <w:sz w:val="1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47734804"/>
    <w:multiLevelType w:val="hybridMultilevel"/>
    <w:tmpl w:val="F82E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A760F"/>
    <w:multiLevelType w:val="hybridMultilevel"/>
    <w:tmpl w:val="C2FEFDDA"/>
    <w:lvl w:ilvl="0" w:tplc="04090007">
      <w:start w:val="1"/>
      <w:numFmt w:val="bullet"/>
      <w:lvlText w:val=""/>
      <w:lvlJc w:val="left"/>
      <w:pPr>
        <w:ind w:left="720" w:hanging="360"/>
      </w:pPr>
      <w:rPr>
        <w:rFonts w:ascii="Wingdings" w:hAnsi="Wingdings" w:hint="default"/>
        <w:sz w:val="1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484A1129"/>
    <w:multiLevelType w:val="hybridMultilevel"/>
    <w:tmpl w:val="1D4C7712"/>
    <w:lvl w:ilvl="0" w:tplc="041879A6">
      <w:numFmt w:val="bullet"/>
      <w:lvlText w:val="-"/>
      <w:lvlJc w:val="left"/>
      <w:pPr>
        <w:ind w:left="720" w:hanging="360"/>
      </w:pPr>
      <w:rPr>
        <w:rFonts w:ascii="Arial" w:eastAsia="Times New Roman" w:hAnsi="Arial" w:cs="Arial" w:hint="default"/>
        <w:u w:val="no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BDB45A1"/>
    <w:multiLevelType w:val="hybridMultilevel"/>
    <w:tmpl w:val="D10C58DC"/>
    <w:lvl w:ilvl="0" w:tplc="02223B8C">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327569B"/>
    <w:multiLevelType w:val="hybridMultilevel"/>
    <w:tmpl w:val="77DE0C1C"/>
    <w:lvl w:ilvl="0" w:tplc="1DDAB1BA">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F10BD5"/>
    <w:multiLevelType w:val="hybridMultilevel"/>
    <w:tmpl w:val="47481C7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BC27737"/>
    <w:multiLevelType w:val="hybridMultilevel"/>
    <w:tmpl w:val="461608B4"/>
    <w:lvl w:ilvl="0" w:tplc="2264C49C">
      <w:start w:val="1"/>
      <w:numFmt w:val="decimal"/>
      <w:lvlText w:val="%1."/>
      <w:lvlJc w:val="left"/>
      <w:pPr>
        <w:ind w:left="720" w:hanging="360"/>
      </w:pPr>
      <w:rPr>
        <w:rFonts w:hint="default"/>
        <w:b w:val="0"/>
        <w:bCs w:val="0"/>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0FE2A59"/>
    <w:multiLevelType w:val="hybridMultilevel"/>
    <w:tmpl w:val="A0881438"/>
    <w:lvl w:ilvl="0" w:tplc="1DDAB1BA">
      <w:start w:val="7"/>
      <w:numFmt w:val="bullet"/>
      <w:lvlText w:val="-"/>
      <w:lvlJc w:val="left"/>
      <w:pPr>
        <w:tabs>
          <w:tab w:val="num" w:pos="360"/>
        </w:tabs>
        <w:ind w:left="360" w:hanging="360"/>
      </w:pPr>
      <w:rPr>
        <w:rFonts w:ascii="Calibri" w:eastAsia="Times New Roman" w:hAnsi="Calibri" w:cs="Calibri"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115918"/>
    <w:multiLevelType w:val="hybridMultilevel"/>
    <w:tmpl w:val="8A3491AC"/>
    <w:lvl w:ilvl="0" w:tplc="DD12A6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425A96"/>
    <w:multiLevelType w:val="hybridMultilevel"/>
    <w:tmpl w:val="EEA4C4E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69CC0A77"/>
    <w:multiLevelType w:val="hybridMultilevel"/>
    <w:tmpl w:val="34424BC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EE3D30"/>
    <w:multiLevelType w:val="hybridMultilevel"/>
    <w:tmpl w:val="F544D956"/>
    <w:lvl w:ilvl="0" w:tplc="DD12A6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A70D0"/>
    <w:multiLevelType w:val="hybridMultilevel"/>
    <w:tmpl w:val="CF324D22"/>
    <w:lvl w:ilvl="0" w:tplc="85A6B77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56072949">
    <w:abstractNumId w:val="15"/>
  </w:num>
  <w:num w:numId="2" w16cid:durableId="398552198">
    <w:abstractNumId w:val="3"/>
  </w:num>
  <w:num w:numId="3" w16cid:durableId="1682312630">
    <w:abstractNumId w:val="6"/>
  </w:num>
  <w:num w:numId="4" w16cid:durableId="1689797312">
    <w:abstractNumId w:val="5"/>
  </w:num>
  <w:num w:numId="5" w16cid:durableId="2134715336">
    <w:abstractNumId w:val="16"/>
  </w:num>
  <w:num w:numId="6" w16cid:durableId="93482258">
    <w:abstractNumId w:val="22"/>
  </w:num>
  <w:num w:numId="7" w16cid:durableId="437332745">
    <w:abstractNumId w:val="12"/>
  </w:num>
  <w:num w:numId="8" w16cid:durableId="1370450069">
    <w:abstractNumId w:val="2"/>
  </w:num>
  <w:num w:numId="9" w16cid:durableId="4791498">
    <w:abstractNumId w:val="19"/>
  </w:num>
  <w:num w:numId="10" w16cid:durableId="1423604470">
    <w:abstractNumId w:val="8"/>
  </w:num>
  <w:num w:numId="11" w16cid:durableId="1089542129">
    <w:abstractNumId w:val="1"/>
  </w:num>
  <w:num w:numId="12" w16cid:durableId="1860728841">
    <w:abstractNumId w:val="20"/>
  </w:num>
  <w:num w:numId="13" w16cid:durableId="892035375">
    <w:abstractNumId w:val="4"/>
  </w:num>
  <w:num w:numId="14" w16cid:durableId="1124814859">
    <w:abstractNumId w:val="23"/>
  </w:num>
  <w:num w:numId="15" w16cid:durableId="1354385451">
    <w:abstractNumId w:val="9"/>
  </w:num>
  <w:num w:numId="16" w16cid:durableId="1595942268">
    <w:abstractNumId w:val="24"/>
  </w:num>
  <w:num w:numId="17" w16cid:durableId="896479403">
    <w:abstractNumId w:val="10"/>
  </w:num>
  <w:num w:numId="18" w16cid:durableId="1454251165">
    <w:abstractNumId w:val="17"/>
  </w:num>
  <w:num w:numId="19" w16cid:durableId="610669659">
    <w:abstractNumId w:val="21"/>
  </w:num>
  <w:num w:numId="20" w16cid:durableId="787354461">
    <w:abstractNumId w:val="13"/>
  </w:num>
  <w:num w:numId="21" w16cid:durableId="107353775">
    <w:abstractNumId w:val="11"/>
  </w:num>
  <w:num w:numId="22" w16cid:durableId="794835537">
    <w:abstractNumId w:val="7"/>
  </w:num>
  <w:num w:numId="23" w16cid:durableId="1868368030">
    <w:abstractNumId w:val="14"/>
  </w:num>
  <w:num w:numId="24" w16cid:durableId="191262850">
    <w:abstractNumId w:val="0"/>
  </w:num>
  <w:num w:numId="25" w16cid:durableId="150662970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n-Chu Chiu">
    <w15:presenceInfo w15:providerId="AD" w15:userId="S::y.chiu@fairtrade.net::ca37fcf4-1f2a-4a9d-b27d-ac516d681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F1A"/>
    <w:rsid w:val="00005948"/>
    <w:rsid w:val="00007754"/>
    <w:rsid w:val="0001228D"/>
    <w:rsid w:val="00012B18"/>
    <w:rsid w:val="00012D3D"/>
    <w:rsid w:val="00021081"/>
    <w:rsid w:val="00023E66"/>
    <w:rsid w:val="00030D19"/>
    <w:rsid w:val="000330BC"/>
    <w:rsid w:val="000332FA"/>
    <w:rsid w:val="00033563"/>
    <w:rsid w:val="00036E99"/>
    <w:rsid w:val="00043A7C"/>
    <w:rsid w:val="0004661C"/>
    <w:rsid w:val="00046701"/>
    <w:rsid w:val="0006189D"/>
    <w:rsid w:val="00062DB3"/>
    <w:rsid w:val="00064ECE"/>
    <w:rsid w:val="00067ED7"/>
    <w:rsid w:val="00071DC2"/>
    <w:rsid w:val="00081175"/>
    <w:rsid w:val="000824E4"/>
    <w:rsid w:val="00082B01"/>
    <w:rsid w:val="00083F1A"/>
    <w:rsid w:val="000913CD"/>
    <w:rsid w:val="0009394C"/>
    <w:rsid w:val="00096A51"/>
    <w:rsid w:val="000A058F"/>
    <w:rsid w:val="000A1279"/>
    <w:rsid w:val="000A3779"/>
    <w:rsid w:val="000A38FE"/>
    <w:rsid w:val="000A415D"/>
    <w:rsid w:val="000A75E2"/>
    <w:rsid w:val="000A76BF"/>
    <w:rsid w:val="000C167B"/>
    <w:rsid w:val="000D0E61"/>
    <w:rsid w:val="000D4E1C"/>
    <w:rsid w:val="000E1890"/>
    <w:rsid w:val="000F587D"/>
    <w:rsid w:val="000F6C1C"/>
    <w:rsid w:val="00106FF5"/>
    <w:rsid w:val="001138A1"/>
    <w:rsid w:val="001143DD"/>
    <w:rsid w:val="00115FC8"/>
    <w:rsid w:val="00121395"/>
    <w:rsid w:val="00124284"/>
    <w:rsid w:val="00141816"/>
    <w:rsid w:val="001426BF"/>
    <w:rsid w:val="00142CCE"/>
    <w:rsid w:val="001440FB"/>
    <w:rsid w:val="001606A3"/>
    <w:rsid w:val="0016745B"/>
    <w:rsid w:val="0018427C"/>
    <w:rsid w:val="00194039"/>
    <w:rsid w:val="001A3813"/>
    <w:rsid w:val="001A6E3B"/>
    <w:rsid w:val="001B10FF"/>
    <w:rsid w:val="001C0B4C"/>
    <w:rsid w:val="001C6AEF"/>
    <w:rsid w:val="001C6CC2"/>
    <w:rsid w:val="001D28BB"/>
    <w:rsid w:val="001D6E7D"/>
    <w:rsid w:val="001D7606"/>
    <w:rsid w:val="001E1920"/>
    <w:rsid w:val="001E1F99"/>
    <w:rsid w:val="001E2AAF"/>
    <w:rsid w:val="001E2B93"/>
    <w:rsid w:val="001E4F0A"/>
    <w:rsid w:val="001F2154"/>
    <w:rsid w:val="001F421E"/>
    <w:rsid w:val="001F4EFE"/>
    <w:rsid w:val="002003EE"/>
    <w:rsid w:val="002050A9"/>
    <w:rsid w:val="00207BDC"/>
    <w:rsid w:val="00216904"/>
    <w:rsid w:val="00216C1E"/>
    <w:rsid w:val="00217491"/>
    <w:rsid w:val="00241EC9"/>
    <w:rsid w:val="00245435"/>
    <w:rsid w:val="00246718"/>
    <w:rsid w:val="0025106A"/>
    <w:rsid w:val="00254C27"/>
    <w:rsid w:val="00275EBC"/>
    <w:rsid w:val="002768E3"/>
    <w:rsid w:val="002877C9"/>
    <w:rsid w:val="0029060E"/>
    <w:rsid w:val="00296284"/>
    <w:rsid w:val="002976F7"/>
    <w:rsid w:val="002A285F"/>
    <w:rsid w:val="002A35DA"/>
    <w:rsid w:val="002A6921"/>
    <w:rsid w:val="002B0451"/>
    <w:rsid w:val="002B3849"/>
    <w:rsid w:val="002B3BFD"/>
    <w:rsid w:val="002B6A7A"/>
    <w:rsid w:val="002C047D"/>
    <w:rsid w:val="002C1D99"/>
    <w:rsid w:val="002C5482"/>
    <w:rsid w:val="002D1964"/>
    <w:rsid w:val="002D552D"/>
    <w:rsid w:val="002E0C62"/>
    <w:rsid w:val="002E1964"/>
    <w:rsid w:val="002E1D09"/>
    <w:rsid w:val="002E4B8D"/>
    <w:rsid w:val="002F2347"/>
    <w:rsid w:val="002F3E3E"/>
    <w:rsid w:val="002F4FC7"/>
    <w:rsid w:val="003000B1"/>
    <w:rsid w:val="00301DF2"/>
    <w:rsid w:val="00306FEE"/>
    <w:rsid w:val="0034372C"/>
    <w:rsid w:val="00344106"/>
    <w:rsid w:val="00350E00"/>
    <w:rsid w:val="003512C2"/>
    <w:rsid w:val="003521DE"/>
    <w:rsid w:val="00354CD7"/>
    <w:rsid w:val="003603DF"/>
    <w:rsid w:val="00361053"/>
    <w:rsid w:val="0036120D"/>
    <w:rsid w:val="0036574B"/>
    <w:rsid w:val="00367C31"/>
    <w:rsid w:val="00372A04"/>
    <w:rsid w:val="00375DB5"/>
    <w:rsid w:val="003774AA"/>
    <w:rsid w:val="0038478D"/>
    <w:rsid w:val="003848D7"/>
    <w:rsid w:val="00390403"/>
    <w:rsid w:val="00391CBA"/>
    <w:rsid w:val="00391CF9"/>
    <w:rsid w:val="003937D4"/>
    <w:rsid w:val="00394281"/>
    <w:rsid w:val="00395D97"/>
    <w:rsid w:val="0039618A"/>
    <w:rsid w:val="003A16AA"/>
    <w:rsid w:val="003B41A8"/>
    <w:rsid w:val="003B680D"/>
    <w:rsid w:val="003C0A0B"/>
    <w:rsid w:val="003C10B4"/>
    <w:rsid w:val="003C657C"/>
    <w:rsid w:val="003E62C9"/>
    <w:rsid w:val="003E7D7D"/>
    <w:rsid w:val="003F0480"/>
    <w:rsid w:val="003F2014"/>
    <w:rsid w:val="003F2135"/>
    <w:rsid w:val="003F410B"/>
    <w:rsid w:val="00404724"/>
    <w:rsid w:val="00407699"/>
    <w:rsid w:val="00410478"/>
    <w:rsid w:val="004105D5"/>
    <w:rsid w:val="00410754"/>
    <w:rsid w:val="00410987"/>
    <w:rsid w:val="00412C5C"/>
    <w:rsid w:val="00415D50"/>
    <w:rsid w:val="00422EA5"/>
    <w:rsid w:val="004261F3"/>
    <w:rsid w:val="00430D79"/>
    <w:rsid w:val="004359BA"/>
    <w:rsid w:val="00437FB6"/>
    <w:rsid w:val="0044081F"/>
    <w:rsid w:val="00444CF2"/>
    <w:rsid w:val="00453EDC"/>
    <w:rsid w:val="004571FF"/>
    <w:rsid w:val="00461001"/>
    <w:rsid w:val="00462F4F"/>
    <w:rsid w:val="00467C64"/>
    <w:rsid w:val="00474009"/>
    <w:rsid w:val="00481BBD"/>
    <w:rsid w:val="004857C4"/>
    <w:rsid w:val="00491D6D"/>
    <w:rsid w:val="00493698"/>
    <w:rsid w:val="00493956"/>
    <w:rsid w:val="00495013"/>
    <w:rsid w:val="004A74E1"/>
    <w:rsid w:val="004B1B9C"/>
    <w:rsid w:val="004B26CE"/>
    <w:rsid w:val="004B3AFC"/>
    <w:rsid w:val="004B4C8E"/>
    <w:rsid w:val="004C08A9"/>
    <w:rsid w:val="004C367B"/>
    <w:rsid w:val="004D0D74"/>
    <w:rsid w:val="004E01C6"/>
    <w:rsid w:val="004E04C0"/>
    <w:rsid w:val="004E3EB0"/>
    <w:rsid w:val="004E458C"/>
    <w:rsid w:val="004F0516"/>
    <w:rsid w:val="004F6775"/>
    <w:rsid w:val="005001CA"/>
    <w:rsid w:val="00502C45"/>
    <w:rsid w:val="0050364A"/>
    <w:rsid w:val="00511CE9"/>
    <w:rsid w:val="005140FD"/>
    <w:rsid w:val="00515691"/>
    <w:rsid w:val="00517B30"/>
    <w:rsid w:val="00520317"/>
    <w:rsid w:val="00521ECC"/>
    <w:rsid w:val="00522CD7"/>
    <w:rsid w:val="00524C46"/>
    <w:rsid w:val="005275E3"/>
    <w:rsid w:val="00530210"/>
    <w:rsid w:val="00531914"/>
    <w:rsid w:val="00531A0B"/>
    <w:rsid w:val="005323D9"/>
    <w:rsid w:val="00533A87"/>
    <w:rsid w:val="00534B85"/>
    <w:rsid w:val="005401F5"/>
    <w:rsid w:val="00547D3C"/>
    <w:rsid w:val="005507C3"/>
    <w:rsid w:val="005534B4"/>
    <w:rsid w:val="005572B6"/>
    <w:rsid w:val="00560915"/>
    <w:rsid w:val="0056313E"/>
    <w:rsid w:val="00564D53"/>
    <w:rsid w:val="005722C5"/>
    <w:rsid w:val="005A61C5"/>
    <w:rsid w:val="005A6A68"/>
    <w:rsid w:val="005C03BD"/>
    <w:rsid w:val="005C1B7E"/>
    <w:rsid w:val="005C49EC"/>
    <w:rsid w:val="005D13EF"/>
    <w:rsid w:val="005D2399"/>
    <w:rsid w:val="005D23ED"/>
    <w:rsid w:val="005D4D08"/>
    <w:rsid w:val="005E1522"/>
    <w:rsid w:val="005E46CC"/>
    <w:rsid w:val="005F2D34"/>
    <w:rsid w:val="005F5464"/>
    <w:rsid w:val="005F5DE6"/>
    <w:rsid w:val="005F615E"/>
    <w:rsid w:val="006011E2"/>
    <w:rsid w:val="00606B9B"/>
    <w:rsid w:val="006141E9"/>
    <w:rsid w:val="00614CDA"/>
    <w:rsid w:val="006160D7"/>
    <w:rsid w:val="006217E4"/>
    <w:rsid w:val="006309C2"/>
    <w:rsid w:val="0063581B"/>
    <w:rsid w:val="00635D12"/>
    <w:rsid w:val="0064320E"/>
    <w:rsid w:val="00643B93"/>
    <w:rsid w:val="00650E15"/>
    <w:rsid w:val="00653A71"/>
    <w:rsid w:val="006550E9"/>
    <w:rsid w:val="00655217"/>
    <w:rsid w:val="00660261"/>
    <w:rsid w:val="006629F3"/>
    <w:rsid w:val="00664A4C"/>
    <w:rsid w:val="00667742"/>
    <w:rsid w:val="0067392F"/>
    <w:rsid w:val="00681AB5"/>
    <w:rsid w:val="006847FE"/>
    <w:rsid w:val="00692B89"/>
    <w:rsid w:val="00692BD1"/>
    <w:rsid w:val="006957C7"/>
    <w:rsid w:val="00697C5C"/>
    <w:rsid w:val="006A2BAC"/>
    <w:rsid w:val="006A6787"/>
    <w:rsid w:val="006B12A7"/>
    <w:rsid w:val="006B1F56"/>
    <w:rsid w:val="006B2389"/>
    <w:rsid w:val="006B566F"/>
    <w:rsid w:val="006B5DA6"/>
    <w:rsid w:val="006C39F9"/>
    <w:rsid w:val="006C590B"/>
    <w:rsid w:val="006C6A88"/>
    <w:rsid w:val="006C79F8"/>
    <w:rsid w:val="006D1CE7"/>
    <w:rsid w:val="006D2AA0"/>
    <w:rsid w:val="006D3BCC"/>
    <w:rsid w:val="006D5375"/>
    <w:rsid w:val="006D6A42"/>
    <w:rsid w:val="006E067F"/>
    <w:rsid w:val="006E18C5"/>
    <w:rsid w:val="006E2141"/>
    <w:rsid w:val="006F05A2"/>
    <w:rsid w:val="006F2366"/>
    <w:rsid w:val="006F6E57"/>
    <w:rsid w:val="00710206"/>
    <w:rsid w:val="007137F9"/>
    <w:rsid w:val="00715858"/>
    <w:rsid w:val="00717B1D"/>
    <w:rsid w:val="007200B2"/>
    <w:rsid w:val="00722C49"/>
    <w:rsid w:val="007246F1"/>
    <w:rsid w:val="00730187"/>
    <w:rsid w:val="0073465D"/>
    <w:rsid w:val="00735809"/>
    <w:rsid w:val="00735871"/>
    <w:rsid w:val="00735E7F"/>
    <w:rsid w:val="00742B69"/>
    <w:rsid w:val="00742ED2"/>
    <w:rsid w:val="007432CF"/>
    <w:rsid w:val="007434BA"/>
    <w:rsid w:val="00751E9A"/>
    <w:rsid w:val="007526E8"/>
    <w:rsid w:val="007527F2"/>
    <w:rsid w:val="0075405B"/>
    <w:rsid w:val="00756D3A"/>
    <w:rsid w:val="007651F5"/>
    <w:rsid w:val="007652AA"/>
    <w:rsid w:val="007702F8"/>
    <w:rsid w:val="00770583"/>
    <w:rsid w:val="0077067D"/>
    <w:rsid w:val="00777C28"/>
    <w:rsid w:val="00786B6B"/>
    <w:rsid w:val="007901DD"/>
    <w:rsid w:val="00790387"/>
    <w:rsid w:val="00790DA5"/>
    <w:rsid w:val="007916A8"/>
    <w:rsid w:val="00792CD7"/>
    <w:rsid w:val="007A1157"/>
    <w:rsid w:val="007A39C6"/>
    <w:rsid w:val="007A43AB"/>
    <w:rsid w:val="007A64AB"/>
    <w:rsid w:val="007B47C1"/>
    <w:rsid w:val="007B680B"/>
    <w:rsid w:val="007B73AA"/>
    <w:rsid w:val="007C2C31"/>
    <w:rsid w:val="007C2F69"/>
    <w:rsid w:val="007C4240"/>
    <w:rsid w:val="007C7716"/>
    <w:rsid w:val="007C79CD"/>
    <w:rsid w:val="007D1448"/>
    <w:rsid w:val="007E3C17"/>
    <w:rsid w:val="007E6B60"/>
    <w:rsid w:val="007E7CBE"/>
    <w:rsid w:val="007F0E12"/>
    <w:rsid w:val="007F2D9C"/>
    <w:rsid w:val="007F40AF"/>
    <w:rsid w:val="007F530E"/>
    <w:rsid w:val="00800748"/>
    <w:rsid w:val="00807A50"/>
    <w:rsid w:val="00813CB4"/>
    <w:rsid w:val="00817FBE"/>
    <w:rsid w:val="00820BC8"/>
    <w:rsid w:val="00824820"/>
    <w:rsid w:val="00826440"/>
    <w:rsid w:val="0082757F"/>
    <w:rsid w:val="008321DC"/>
    <w:rsid w:val="008350A2"/>
    <w:rsid w:val="0084426B"/>
    <w:rsid w:val="008461DC"/>
    <w:rsid w:val="0084765B"/>
    <w:rsid w:val="00850684"/>
    <w:rsid w:val="0085267F"/>
    <w:rsid w:val="008528DA"/>
    <w:rsid w:val="00853944"/>
    <w:rsid w:val="00861C94"/>
    <w:rsid w:val="008649FC"/>
    <w:rsid w:val="00864E5A"/>
    <w:rsid w:val="00865244"/>
    <w:rsid w:val="008653A2"/>
    <w:rsid w:val="00865E36"/>
    <w:rsid w:val="008661F1"/>
    <w:rsid w:val="008703AD"/>
    <w:rsid w:val="0087113C"/>
    <w:rsid w:val="00871A9C"/>
    <w:rsid w:val="00875F87"/>
    <w:rsid w:val="00880DC4"/>
    <w:rsid w:val="0088377C"/>
    <w:rsid w:val="0088796B"/>
    <w:rsid w:val="00887C1A"/>
    <w:rsid w:val="008A0A76"/>
    <w:rsid w:val="008A357F"/>
    <w:rsid w:val="008B1CAE"/>
    <w:rsid w:val="008B2F1B"/>
    <w:rsid w:val="008B3AC9"/>
    <w:rsid w:val="008B4840"/>
    <w:rsid w:val="008B4A41"/>
    <w:rsid w:val="008C1580"/>
    <w:rsid w:val="008C2C07"/>
    <w:rsid w:val="008C5E0D"/>
    <w:rsid w:val="008C78CB"/>
    <w:rsid w:val="008C7A16"/>
    <w:rsid w:val="008D0FCB"/>
    <w:rsid w:val="008D1A9D"/>
    <w:rsid w:val="008D42A2"/>
    <w:rsid w:val="008D6F62"/>
    <w:rsid w:val="008E0C1C"/>
    <w:rsid w:val="008E1224"/>
    <w:rsid w:val="008E2A70"/>
    <w:rsid w:val="008E3B50"/>
    <w:rsid w:val="008E4F33"/>
    <w:rsid w:val="008E5880"/>
    <w:rsid w:val="008E713F"/>
    <w:rsid w:val="008F0246"/>
    <w:rsid w:val="008F0EBF"/>
    <w:rsid w:val="008F172C"/>
    <w:rsid w:val="008F2D80"/>
    <w:rsid w:val="008F31E7"/>
    <w:rsid w:val="008F71F1"/>
    <w:rsid w:val="00910B37"/>
    <w:rsid w:val="00911107"/>
    <w:rsid w:val="0091432D"/>
    <w:rsid w:val="009148B7"/>
    <w:rsid w:val="00917609"/>
    <w:rsid w:val="0092025E"/>
    <w:rsid w:val="0092493C"/>
    <w:rsid w:val="00926AD8"/>
    <w:rsid w:val="0093417B"/>
    <w:rsid w:val="009348E6"/>
    <w:rsid w:val="00944593"/>
    <w:rsid w:val="009512B0"/>
    <w:rsid w:val="00955399"/>
    <w:rsid w:val="00961583"/>
    <w:rsid w:val="009655C5"/>
    <w:rsid w:val="00965E25"/>
    <w:rsid w:val="0096658B"/>
    <w:rsid w:val="009714F8"/>
    <w:rsid w:val="009738DD"/>
    <w:rsid w:val="00991DC2"/>
    <w:rsid w:val="00992510"/>
    <w:rsid w:val="00994816"/>
    <w:rsid w:val="009A557D"/>
    <w:rsid w:val="009A5587"/>
    <w:rsid w:val="009B2AA0"/>
    <w:rsid w:val="009B3ED4"/>
    <w:rsid w:val="009C0A9E"/>
    <w:rsid w:val="009C202F"/>
    <w:rsid w:val="009C2BAE"/>
    <w:rsid w:val="009C6CF0"/>
    <w:rsid w:val="009D3778"/>
    <w:rsid w:val="009D7D59"/>
    <w:rsid w:val="009E1496"/>
    <w:rsid w:val="009E22AE"/>
    <w:rsid w:val="009E75F2"/>
    <w:rsid w:val="009F372B"/>
    <w:rsid w:val="009F3BA2"/>
    <w:rsid w:val="009F4A3C"/>
    <w:rsid w:val="009F4EB9"/>
    <w:rsid w:val="00A030BB"/>
    <w:rsid w:val="00A03F47"/>
    <w:rsid w:val="00A1271E"/>
    <w:rsid w:val="00A12EE2"/>
    <w:rsid w:val="00A2537E"/>
    <w:rsid w:val="00A2559E"/>
    <w:rsid w:val="00A266FA"/>
    <w:rsid w:val="00A34B0A"/>
    <w:rsid w:val="00A34E47"/>
    <w:rsid w:val="00A37053"/>
    <w:rsid w:val="00A412A4"/>
    <w:rsid w:val="00A43486"/>
    <w:rsid w:val="00A43FC2"/>
    <w:rsid w:val="00A5276F"/>
    <w:rsid w:val="00A53FB0"/>
    <w:rsid w:val="00A57D62"/>
    <w:rsid w:val="00A64604"/>
    <w:rsid w:val="00A652E4"/>
    <w:rsid w:val="00A65D66"/>
    <w:rsid w:val="00A76266"/>
    <w:rsid w:val="00A765E6"/>
    <w:rsid w:val="00A826C4"/>
    <w:rsid w:val="00A85DD0"/>
    <w:rsid w:val="00A8615F"/>
    <w:rsid w:val="00A9041A"/>
    <w:rsid w:val="00A9120E"/>
    <w:rsid w:val="00A916B1"/>
    <w:rsid w:val="00A9673D"/>
    <w:rsid w:val="00AA071C"/>
    <w:rsid w:val="00AA55C4"/>
    <w:rsid w:val="00AA6F2F"/>
    <w:rsid w:val="00AB1018"/>
    <w:rsid w:val="00AB109E"/>
    <w:rsid w:val="00AB604E"/>
    <w:rsid w:val="00AC28D0"/>
    <w:rsid w:val="00AC392B"/>
    <w:rsid w:val="00AC58C6"/>
    <w:rsid w:val="00AC74A5"/>
    <w:rsid w:val="00AD0715"/>
    <w:rsid w:val="00AD0E75"/>
    <w:rsid w:val="00AD1AC1"/>
    <w:rsid w:val="00AE066E"/>
    <w:rsid w:val="00AE214E"/>
    <w:rsid w:val="00AE636E"/>
    <w:rsid w:val="00AE7430"/>
    <w:rsid w:val="00AF28AE"/>
    <w:rsid w:val="00AF417A"/>
    <w:rsid w:val="00AF61CF"/>
    <w:rsid w:val="00AF6FAB"/>
    <w:rsid w:val="00AF7781"/>
    <w:rsid w:val="00B008DD"/>
    <w:rsid w:val="00B011F1"/>
    <w:rsid w:val="00B0354A"/>
    <w:rsid w:val="00B12C2F"/>
    <w:rsid w:val="00B13654"/>
    <w:rsid w:val="00B179AC"/>
    <w:rsid w:val="00B20633"/>
    <w:rsid w:val="00B24322"/>
    <w:rsid w:val="00B321B9"/>
    <w:rsid w:val="00B400D3"/>
    <w:rsid w:val="00B406B9"/>
    <w:rsid w:val="00B40D15"/>
    <w:rsid w:val="00B41FD0"/>
    <w:rsid w:val="00B445F8"/>
    <w:rsid w:val="00B47451"/>
    <w:rsid w:val="00B4757B"/>
    <w:rsid w:val="00B47D86"/>
    <w:rsid w:val="00B55460"/>
    <w:rsid w:val="00B5608A"/>
    <w:rsid w:val="00B57F69"/>
    <w:rsid w:val="00B64588"/>
    <w:rsid w:val="00B6681D"/>
    <w:rsid w:val="00B7213A"/>
    <w:rsid w:val="00B77DE0"/>
    <w:rsid w:val="00B80BD1"/>
    <w:rsid w:val="00B813DD"/>
    <w:rsid w:val="00B82CA1"/>
    <w:rsid w:val="00B83474"/>
    <w:rsid w:val="00B868DA"/>
    <w:rsid w:val="00B86EBB"/>
    <w:rsid w:val="00B95FE2"/>
    <w:rsid w:val="00B96A1D"/>
    <w:rsid w:val="00B97129"/>
    <w:rsid w:val="00BA0441"/>
    <w:rsid w:val="00BB4452"/>
    <w:rsid w:val="00BB56EF"/>
    <w:rsid w:val="00BC371F"/>
    <w:rsid w:val="00BE54F3"/>
    <w:rsid w:val="00BE7387"/>
    <w:rsid w:val="00BF54E7"/>
    <w:rsid w:val="00C06D2B"/>
    <w:rsid w:val="00C13951"/>
    <w:rsid w:val="00C1437F"/>
    <w:rsid w:val="00C16F4F"/>
    <w:rsid w:val="00C2038C"/>
    <w:rsid w:val="00C21D58"/>
    <w:rsid w:val="00C35E22"/>
    <w:rsid w:val="00C45691"/>
    <w:rsid w:val="00C4592E"/>
    <w:rsid w:val="00C5350D"/>
    <w:rsid w:val="00C53E07"/>
    <w:rsid w:val="00C603E0"/>
    <w:rsid w:val="00C60D9D"/>
    <w:rsid w:val="00C60FAF"/>
    <w:rsid w:val="00C61B72"/>
    <w:rsid w:val="00C62CC2"/>
    <w:rsid w:val="00C644BB"/>
    <w:rsid w:val="00C671E2"/>
    <w:rsid w:val="00C7155D"/>
    <w:rsid w:val="00C73396"/>
    <w:rsid w:val="00C736C9"/>
    <w:rsid w:val="00C74A06"/>
    <w:rsid w:val="00C762A2"/>
    <w:rsid w:val="00C77855"/>
    <w:rsid w:val="00C85B93"/>
    <w:rsid w:val="00C85EAA"/>
    <w:rsid w:val="00CC0DFB"/>
    <w:rsid w:val="00CC2D70"/>
    <w:rsid w:val="00CD11A6"/>
    <w:rsid w:val="00CD13C2"/>
    <w:rsid w:val="00CD363F"/>
    <w:rsid w:val="00CD3F39"/>
    <w:rsid w:val="00CE31E6"/>
    <w:rsid w:val="00CE7FB7"/>
    <w:rsid w:val="00CF30CA"/>
    <w:rsid w:val="00CF423E"/>
    <w:rsid w:val="00CF6C50"/>
    <w:rsid w:val="00D032A2"/>
    <w:rsid w:val="00D071F6"/>
    <w:rsid w:val="00D07E3B"/>
    <w:rsid w:val="00D216BC"/>
    <w:rsid w:val="00D2211C"/>
    <w:rsid w:val="00D3155D"/>
    <w:rsid w:val="00D330E6"/>
    <w:rsid w:val="00D34581"/>
    <w:rsid w:val="00D35E06"/>
    <w:rsid w:val="00D37634"/>
    <w:rsid w:val="00D42135"/>
    <w:rsid w:val="00D52114"/>
    <w:rsid w:val="00D521AF"/>
    <w:rsid w:val="00D60C39"/>
    <w:rsid w:val="00D65AA1"/>
    <w:rsid w:val="00D84B43"/>
    <w:rsid w:val="00D84F67"/>
    <w:rsid w:val="00D87206"/>
    <w:rsid w:val="00D91793"/>
    <w:rsid w:val="00D97F52"/>
    <w:rsid w:val="00DB5F45"/>
    <w:rsid w:val="00DB7D1E"/>
    <w:rsid w:val="00DC2F44"/>
    <w:rsid w:val="00DC3EB2"/>
    <w:rsid w:val="00DC6766"/>
    <w:rsid w:val="00DD1C94"/>
    <w:rsid w:val="00DD4B34"/>
    <w:rsid w:val="00DD57AE"/>
    <w:rsid w:val="00DD70D3"/>
    <w:rsid w:val="00DD7442"/>
    <w:rsid w:val="00DE5695"/>
    <w:rsid w:val="00DE6753"/>
    <w:rsid w:val="00DF192A"/>
    <w:rsid w:val="00DF1D3E"/>
    <w:rsid w:val="00DF2F7F"/>
    <w:rsid w:val="00E006F6"/>
    <w:rsid w:val="00E03A6A"/>
    <w:rsid w:val="00E067A1"/>
    <w:rsid w:val="00E06DFF"/>
    <w:rsid w:val="00E12135"/>
    <w:rsid w:val="00E1383B"/>
    <w:rsid w:val="00E144EA"/>
    <w:rsid w:val="00E20AA1"/>
    <w:rsid w:val="00E25533"/>
    <w:rsid w:val="00E327A6"/>
    <w:rsid w:val="00E34DC8"/>
    <w:rsid w:val="00E40458"/>
    <w:rsid w:val="00E406C0"/>
    <w:rsid w:val="00E43525"/>
    <w:rsid w:val="00E5375C"/>
    <w:rsid w:val="00E55EC0"/>
    <w:rsid w:val="00E56CE3"/>
    <w:rsid w:val="00E649E8"/>
    <w:rsid w:val="00E66C88"/>
    <w:rsid w:val="00E7012B"/>
    <w:rsid w:val="00E71292"/>
    <w:rsid w:val="00E74D7E"/>
    <w:rsid w:val="00E76941"/>
    <w:rsid w:val="00E813A0"/>
    <w:rsid w:val="00E81771"/>
    <w:rsid w:val="00E8320F"/>
    <w:rsid w:val="00E85FAE"/>
    <w:rsid w:val="00E9235F"/>
    <w:rsid w:val="00E95884"/>
    <w:rsid w:val="00E96B5F"/>
    <w:rsid w:val="00E970BA"/>
    <w:rsid w:val="00EA2257"/>
    <w:rsid w:val="00EA2BA2"/>
    <w:rsid w:val="00EA2DD8"/>
    <w:rsid w:val="00EB1FDF"/>
    <w:rsid w:val="00EB3F00"/>
    <w:rsid w:val="00EC1B63"/>
    <w:rsid w:val="00EC2C6C"/>
    <w:rsid w:val="00EC4F99"/>
    <w:rsid w:val="00ED0914"/>
    <w:rsid w:val="00ED21B6"/>
    <w:rsid w:val="00ED2A87"/>
    <w:rsid w:val="00EE6B85"/>
    <w:rsid w:val="00EF002A"/>
    <w:rsid w:val="00EF1E13"/>
    <w:rsid w:val="00F02E57"/>
    <w:rsid w:val="00F03015"/>
    <w:rsid w:val="00F04D7E"/>
    <w:rsid w:val="00F06510"/>
    <w:rsid w:val="00F1229B"/>
    <w:rsid w:val="00F1502B"/>
    <w:rsid w:val="00F17509"/>
    <w:rsid w:val="00F2009E"/>
    <w:rsid w:val="00F245C2"/>
    <w:rsid w:val="00F263C1"/>
    <w:rsid w:val="00F4213D"/>
    <w:rsid w:val="00F43254"/>
    <w:rsid w:val="00F45638"/>
    <w:rsid w:val="00F46FE9"/>
    <w:rsid w:val="00F51117"/>
    <w:rsid w:val="00F52465"/>
    <w:rsid w:val="00F5786C"/>
    <w:rsid w:val="00F60FC1"/>
    <w:rsid w:val="00F62847"/>
    <w:rsid w:val="00F62F02"/>
    <w:rsid w:val="00F6339C"/>
    <w:rsid w:val="00F649DC"/>
    <w:rsid w:val="00F64B72"/>
    <w:rsid w:val="00F661B6"/>
    <w:rsid w:val="00F671CB"/>
    <w:rsid w:val="00F70E58"/>
    <w:rsid w:val="00F7191C"/>
    <w:rsid w:val="00F741A3"/>
    <w:rsid w:val="00F80219"/>
    <w:rsid w:val="00F828A1"/>
    <w:rsid w:val="00F8403D"/>
    <w:rsid w:val="00F904CA"/>
    <w:rsid w:val="00FA27C3"/>
    <w:rsid w:val="00FA2C7F"/>
    <w:rsid w:val="00FA4254"/>
    <w:rsid w:val="00FA44B6"/>
    <w:rsid w:val="00FA4791"/>
    <w:rsid w:val="00FA5691"/>
    <w:rsid w:val="00FB0090"/>
    <w:rsid w:val="00FB42FC"/>
    <w:rsid w:val="00FB56CD"/>
    <w:rsid w:val="00FB6DE2"/>
    <w:rsid w:val="00FC09F6"/>
    <w:rsid w:val="00FC2CAF"/>
    <w:rsid w:val="00FC4853"/>
    <w:rsid w:val="00FC6301"/>
    <w:rsid w:val="00FD5342"/>
    <w:rsid w:val="00FE24C9"/>
    <w:rsid w:val="00FE374E"/>
    <w:rsid w:val="00FE3908"/>
    <w:rsid w:val="00FE57E0"/>
    <w:rsid w:val="00FF16EC"/>
    <w:rsid w:val="00FF343F"/>
    <w:rsid w:val="00FF6CAE"/>
    <w:rsid w:val="00FF6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1F2B23"/>
  <w15:docId w15:val="{5ADA8148-BA74-42D2-8B4F-E69D87C6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F1A"/>
    <w:rPr>
      <w:rFonts w:ascii="Times" w:eastAsia="Times New Roman" w:hAnsi="Times"/>
      <w:sz w:val="24"/>
      <w:lang w:val="en-GB"/>
    </w:rPr>
  </w:style>
  <w:style w:type="paragraph" w:styleId="Heading1">
    <w:name w:val="heading 1"/>
    <w:basedOn w:val="Normal"/>
    <w:next w:val="Normal"/>
    <w:link w:val="Heading1Char"/>
    <w:qFormat/>
    <w:rsid w:val="00083F1A"/>
    <w:pPr>
      <w:keepNext/>
      <w:numPr>
        <w:numId w:val="2"/>
      </w:numPr>
      <w:spacing w:before="240" w:after="60"/>
      <w:outlineLvl w:val="0"/>
    </w:pPr>
    <w:rPr>
      <w:rFonts w:ascii="Arial" w:hAnsi="Arial"/>
      <w:b/>
      <w:bCs/>
      <w:kern w:val="32"/>
      <w:sz w:val="32"/>
      <w:szCs w:val="32"/>
      <w:lang w:val="en-US"/>
    </w:rPr>
  </w:style>
  <w:style w:type="paragraph" w:styleId="Heading2">
    <w:name w:val="heading 2"/>
    <w:basedOn w:val="Normal"/>
    <w:next w:val="Normal"/>
    <w:link w:val="Heading2Char"/>
    <w:qFormat/>
    <w:rsid w:val="00083F1A"/>
    <w:pPr>
      <w:keepNext/>
      <w:numPr>
        <w:ilvl w:val="1"/>
        <w:numId w:val="2"/>
      </w:numPr>
      <w:jc w:val="center"/>
      <w:outlineLvl w:val="1"/>
    </w:pPr>
    <w:rPr>
      <w:rFonts w:ascii="Arial" w:hAnsi="Arial"/>
      <w:b/>
      <w:bCs/>
      <w:sz w:val="28"/>
      <w:szCs w:val="24"/>
      <w:lang w:val="x-none"/>
    </w:rPr>
  </w:style>
  <w:style w:type="paragraph" w:styleId="Heading3">
    <w:name w:val="heading 3"/>
    <w:basedOn w:val="Normal"/>
    <w:next w:val="Normal"/>
    <w:link w:val="Heading3Char"/>
    <w:qFormat/>
    <w:rsid w:val="00083F1A"/>
    <w:pPr>
      <w:keepNext/>
      <w:numPr>
        <w:ilvl w:val="2"/>
        <w:numId w:val="2"/>
      </w:numPr>
      <w:spacing w:before="240" w:after="60"/>
      <w:outlineLvl w:val="2"/>
    </w:pPr>
    <w:rPr>
      <w:rFonts w:ascii="Arial" w:hAnsi="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7FB6"/>
    <w:pPr>
      <w:tabs>
        <w:tab w:val="center" w:pos="4320"/>
        <w:tab w:val="right" w:pos="8640"/>
      </w:tabs>
    </w:pPr>
  </w:style>
  <w:style w:type="paragraph" w:styleId="Footer">
    <w:name w:val="footer"/>
    <w:basedOn w:val="Normal"/>
    <w:rsid w:val="00437FB6"/>
    <w:pPr>
      <w:tabs>
        <w:tab w:val="center" w:pos="4320"/>
        <w:tab w:val="right" w:pos="8640"/>
      </w:tabs>
    </w:pPr>
  </w:style>
  <w:style w:type="character" w:customStyle="1" w:styleId="Heading1Char">
    <w:name w:val="Heading 1 Char"/>
    <w:basedOn w:val="DefaultParagraphFont"/>
    <w:link w:val="Heading1"/>
    <w:rsid w:val="00083F1A"/>
    <w:rPr>
      <w:rFonts w:ascii="Arial" w:eastAsia="Times New Roman" w:hAnsi="Arial"/>
      <w:b/>
      <w:bCs/>
      <w:kern w:val="32"/>
      <w:sz w:val="32"/>
      <w:szCs w:val="32"/>
    </w:rPr>
  </w:style>
  <w:style w:type="character" w:customStyle="1" w:styleId="Heading2Char">
    <w:name w:val="Heading 2 Char"/>
    <w:basedOn w:val="DefaultParagraphFont"/>
    <w:link w:val="Heading2"/>
    <w:rsid w:val="00083F1A"/>
    <w:rPr>
      <w:rFonts w:ascii="Arial" w:eastAsia="Times New Roman" w:hAnsi="Arial"/>
      <w:b/>
      <w:bCs/>
      <w:sz w:val="28"/>
      <w:szCs w:val="24"/>
      <w:lang w:val="x-none"/>
    </w:rPr>
  </w:style>
  <w:style w:type="character" w:customStyle="1" w:styleId="Heading3Char">
    <w:name w:val="Heading 3 Char"/>
    <w:basedOn w:val="DefaultParagraphFont"/>
    <w:link w:val="Heading3"/>
    <w:rsid w:val="00083F1A"/>
    <w:rPr>
      <w:rFonts w:ascii="Arial" w:eastAsia="Times New Roman" w:hAnsi="Arial"/>
      <w:b/>
      <w:bCs/>
      <w:sz w:val="26"/>
      <w:szCs w:val="26"/>
    </w:rPr>
  </w:style>
  <w:style w:type="paragraph" w:customStyle="1" w:styleId="bodytext">
    <w:name w:val="bodytext"/>
    <w:basedOn w:val="Normal"/>
    <w:rsid w:val="00083F1A"/>
    <w:pPr>
      <w:spacing w:before="100" w:beforeAutospacing="1" w:after="100" w:afterAutospacing="1"/>
    </w:pPr>
    <w:rPr>
      <w:rFonts w:ascii="Times New Roman" w:eastAsia="MS Mincho" w:hAnsi="Times New Roman"/>
      <w:szCs w:val="24"/>
      <w:lang w:val="de-DE" w:eastAsia="ja-JP"/>
    </w:rPr>
  </w:style>
  <w:style w:type="paragraph" w:styleId="BodyText0">
    <w:name w:val="Body Text"/>
    <w:basedOn w:val="Normal"/>
    <w:link w:val="BodyTextChar"/>
    <w:rsid w:val="00083F1A"/>
    <w:pPr>
      <w:tabs>
        <w:tab w:val="left" w:pos="284"/>
        <w:tab w:val="left" w:pos="567"/>
        <w:tab w:val="left" w:pos="851"/>
        <w:tab w:val="left" w:leader="dot" w:pos="1134"/>
        <w:tab w:val="left" w:pos="1701"/>
        <w:tab w:val="left" w:pos="1985"/>
      </w:tabs>
    </w:pPr>
    <w:rPr>
      <w:rFonts w:ascii="Arial" w:hAnsi="Arial"/>
      <w:sz w:val="22"/>
      <w:szCs w:val="24"/>
      <w:lang w:val="en-US"/>
    </w:rPr>
  </w:style>
  <w:style w:type="character" w:customStyle="1" w:styleId="BodyTextChar">
    <w:name w:val="Body Text Char"/>
    <w:basedOn w:val="DefaultParagraphFont"/>
    <w:link w:val="BodyText0"/>
    <w:rsid w:val="00083F1A"/>
    <w:rPr>
      <w:rFonts w:ascii="Arial" w:eastAsia="Times New Roman" w:hAnsi="Arial"/>
      <w:sz w:val="22"/>
      <w:szCs w:val="24"/>
    </w:rPr>
  </w:style>
  <w:style w:type="paragraph" w:styleId="BodyText2">
    <w:name w:val="Body Text 2"/>
    <w:basedOn w:val="Normal"/>
    <w:link w:val="BodyText2Char"/>
    <w:rsid w:val="00083F1A"/>
    <w:pPr>
      <w:spacing w:after="120"/>
      <w:jc w:val="both"/>
    </w:pPr>
    <w:rPr>
      <w:rFonts w:ascii="Arial" w:hAnsi="Arial"/>
      <w:sz w:val="22"/>
      <w:szCs w:val="24"/>
      <w:lang w:val="en-US"/>
    </w:rPr>
  </w:style>
  <w:style w:type="character" w:customStyle="1" w:styleId="BodyText2Char">
    <w:name w:val="Body Text 2 Char"/>
    <w:basedOn w:val="DefaultParagraphFont"/>
    <w:link w:val="BodyText2"/>
    <w:rsid w:val="00083F1A"/>
    <w:rPr>
      <w:rFonts w:ascii="Arial" w:eastAsia="Times New Roman" w:hAnsi="Arial"/>
      <w:sz w:val="22"/>
      <w:szCs w:val="24"/>
    </w:rPr>
  </w:style>
  <w:style w:type="paragraph" w:customStyle="1" w:styleId="ABLOCKPARA">
    <w:name w:val="A BLOCK PARA"/>
    <w:basedOn w:val="Normal"/>
    <w:rsid w:val="00083F1A"/>
    <w:rPr>
      <w:rFonts w:ascii="Book Antiqua" w:hAnsi="Book Antiqua"/>
      <w:sz w:val="22"/>
      <w:lang w:val="en-US"/>
    </w:rPr>
  </w:style>
  <w:style w:type="paragraph" w:styleId="Title">
    <w:name w:val="Title"/>
    <w:basedOn w:val="Normal"/>
    <w:link w:val="TitleChar"/>
    <w:qFormat/>
    <w:rsid w:val="00083F1A"/>
    <w:pPr>
      <w:jc w:val="center"/>
    </w:pPr>
    <w:rPr>
      <w:rFonts w:ascii="Times New Roman" w:hAnsi="Times New Roman"/>
      <w:b/>
      <w:bCs/>
      <w:sz w:val="28"/>
      <w:lang w:val="en-US"/>
    </w:rPr>
  </w:style>
  <w:style w:type="character" w:customStyle="1" w:styleId="TitleChar">
    <w:name w:val="Title Char"/>
    <w:basedOn w:val="DefaultParagraphFont"/>
    <w:link w:val="Title"/>
    <w:rsid w:val="00083F1A"/>
    <w:rPr>
      <w:rFonts w:eastAsia="Times New Roman"/>
      <w:b/>
      <w:bCs/>
      <w:sz w:val="28"/>
    </w:rPr>
  </w:style>
  <w:style w:type="character" w:styleId="Hyperlink">
    <w:name w:val="Hyperlink"/>
    <w:basedOn w:val="DefaultParagraphFont"/>
    <w:rsid w:val="00083F1A"/>
    <w:rPr>
      <w:color w:val="0000FF" w:themeColor="hyperlink"/>
      <w:u w:val="single"/>
    </w:rPr>
  </w:style>
  <w:style w:type="paragraph" w:styleId="BalloonText">
    <w:name w:val="Balloon Text"/>
    <w:basedOn w:val="Normal"/>
    <w:link w:val="BalloonTextChar"/>
    <w:rsid w:val="00083F1A"/>
    <w:rPr>
      <w:rFonts w:ascii="Tahoma" w:hAnsi="Tahoma" w:cs="Tahoma"/>
      <w:sz w:val="16"/>
      <w:szCs w:val="16"/>
    </w:rPr>
  </w:style>
  <w:style w:type="character" w:customStyle="1" w:styleId="BalloonTextChar">
    <w:name w:val="Balloon Text Char"/>
    <w:basedOn w:val="DefaultParagraphFont"/>
    <w:link w:val="BalloonText"/>
    <w:rsid w:val="00083F1A"/>
    <w:rPr>
      <w:rFonts w:ascii="Tahoma" w:eastAsia="Times New Roman" w:hAnsi="Tahoma" w:cs="Tahoma"/>
      <w:sz w:val="16"/>
      <w:szCs w:val="16"/>
      <w:lang w:val="en-GB"/>
    </w:rPr>
  </w:style>
  <w:style w:type="paragraph" w:styleId="ListParagraph">
    <w:name w:val="List Paragraph"/>
    <w:basedOn w:val="Normal"/>
    <w:uiPriority w:val="34"/>
    <w:qFormat/>
    <w:rsid w:val="00481BBD"/>
    <w:pPr>
      <w:ind w:left="720"/>
      <w:contextualSpacing/>
    </w:pPr>
  </w:style>
  <w:style w:type="character" w:styleId="CommentReference">
    <w:name w:val="annotation reference"/>
    <w:basedOn w:val="DefaultParagraphFont"/>
    <w:rsid w:val="009655C5"/>
    <w:rPr>
      <w:sz w:val="16"/>
      <w:szCs w:val="16"/>
    </w:rPr>
  </w:style>
  <w:style w:type="paragraph" w:styleId="CommentText">
    <w:name w:val="annotation text"/>
    <w:basedOn w:val="Normal"/>
    <w:link w:val="CommentTextChar"/>
    <w:rsid w:val="009655C5"/>
    <w:rPr>
      <w:sz w:val="20"/>
    </w:rPr>
  </w:style>
  <w:style w:type="character" w:customStyle="1" w:styleId="CommentTextChar">
    <w:name w:val="Comment Text Char"/>
    <w:basedOn w:val="DefaultParagraphFont"/>
    <w:link w:val="CommentText"/>
    <w:rsid w:val="009655C5"/>
    <w:rPr>
      <w:rFonts w:ascii="Times" w:eastAsia="Times New Roman" w:hAnsi="Times"/>
      <w:lang w:val="en-GB"/>
    </w:rPr>
  </w:style>
  <w:style w:type="paragraph" w:styleId="CommentSubject">
    <w:name w:val="annotation subject"/>
    <w:basedOn w:val="CommentText"/>
    <w:next w:val="CommentText"/>
    <w:link w:val="CommentSubjectChar"/>
    <w:rsid w:val="009655C5"/>
    <w:rPr>
      <w:b/>
      <w:bCs/>
    </w:rPr>
  </w:style>
  <w:style w:type="character" w:customStyle="1" w:styleId="CommentSubjectChar">
    <w:name w:val="Comment Subject Char"/>
    <w:basedOn w:val="CommentTextChar"/>
    <w:link w:val="CommentSubject"/>
    <w:rsid w:val="009655C5"/>
    <w:rPr>
      <w:rFonts w:ascii="Times" w:eastAsia="Times New Roman" w:hAnsi="Times"/>
      <w:b/>
      <w:bCs/>
      <w:lang w:val="en-GB"/>
    </w:rPr>
  </w:style>
  <w:style w:type="table" w:styleId="TableGrid">
    <w:name w:val="Table Grid"/>
    <w:basedOn w:val="TableNormal"/>
    <w:rsid w:val="00A25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49DC"/>
    <w:rPr>
      <w:rFonts w:ascii="Times" w:eastAsia="Times New Roman" w:hAnsi="Times"/>
      <w:sz w:val="24"/>
      <w:lang w:val="en-GB"/>
    </w:rPr>
  </w:style>
  <w:style w:type="character" w:customStyle="1" w:styleId="hgkelc">
    <w:name w:val="hgkelc"/>
    <w:basedOn w:val="DefaultParagraphFont"/>
    <w:rsid w:val="000A3779"/>
  </w:style>
  <w:style w:type="character" w:styleId="UnresolvedMention">
    <w:name w:val="Unresolved Mention"/>
    <w:basedOn w:val="DefaultParagraphFont"/>
    <w:uiPriority w:val="99"/>
    <w:semiHidden/>
    <w:unhideWhenUsed/>
    <w:rsid w:val="00B57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8879">
      <w:bodyDiv w:val="1"/>
      <w:marLeft w:val="0"/>
      <w:marRight w:val="0"/>
      <w:marTop w:val="0"/>
      <w:marBottom w:val="0"/>
      <w:divBdr>
        <w:top w:val="none" w:sz="0" w:space="0" w:color="auto"/>
        <w:left w:val="none" w:sz="0" w:space="0" w:color="auto"/>
        <w:bottom w:val="none" w:sz="0" w:space="0" w:color="auto"/>
        <w:right w:val="none" w:sz="0" w:space="0" w:color="auto"/>
      </w:divBdr>
    </w:div>
    <w:div w:id="389231318">
      <w:bodyDiv w:val="1"/>
      <w:marLeft w:val="0"/>
      <w:marRight w:val="0"/>
      <w:marTop w:val="0"/>
      <w:marBottom w:val="0"/>
      <w:divBdr>
        <w:top w:val="none" w:sz="0" w:space="0" w:color="auto"/>
        <w:left w:val="none" w:sz="0" w:space="0" w:color="auto"/>
        <w:bottom w:val="none" w:sz="0" w:space="0" w:color="auto"/>
        <w:right w:val="none" w:sz="0" w:space="0" w:color="auto"/>
      </w:divBdr>
    </w:div>
    <w:div w:id="751270155">
      <w:bodyDiv w:val="1"/>
      <w:marLeft w:val="0"/>
      <w:marRight w:val="0"/>
      <w:marTop w:val="0"/>
      <w:marBottom w:val="0"/>
      <w:divBdr>
        <w:top w:val="none" w:sz="0" w:space="0" w:color="auto"/>
        <w:left w:val="none" w:sz="0" w:space="0" w:color="auto"/>
        <w:bottom w:val="none" w:sz="0" w:space="0" w:color="auto"/>
        <w:right w:val="none" w:sz="0" w:space="0" w:color="auto"/>
      </w:divBdr>
      <w:divsChild>
        <w:div w:id="677660840">
          <w:marLeft w:val="0"/>
          <w:marRight w:val="0"/>
          <w:marTop w:val="0"/>
          <w:marBottom w:val="0"/>
          <w:divBdr>
            <w:top w:val="none" w:sz="0" w:space="0" w:color="auto"/>
            <w:left w:val="none" w:sz="0" w:space="0" w:color="auto"/>
            <w:bottom w:val="none" w:sz="0" w:space="0" w:color="auto"/>
            <w:right w:val="none" w:sz="0" w:space="0" w:color="auto"/>
          </w:divBdr>
        </w:div>
        <w:div w:id="1688172783">
          <w:marLeft w:val="0"/>
          <w:marRight w:val="0"/>
          <w:marTop w:val="0"/>
          <w:marBottom w:val="0"/>
          <w:divBdr>
            <w:top w:val="none" w:sz="0" w:space="0" w:color="auto"/>
            <w:left w:val="none" w:sz="0" w:space="0" w:color="auto"/>
            <w:bottom w:val="none" w:sz="0" w:space="0" w:color="auto"/>
            <w:right w:val="none" w:sz="0" w:space="0" w:color="auto"/>
          </w:divBdr>
        </w:div>
        <w:div w:id="224754760">
          <w:marLeft w:val="0"/>
          <w:marRight w:val="0"/>
          <w:marTop w:val="0"/>
          <w:marBottom w:val="0"/>
          <w:divBdr>
            <w:top w:val="none" w:sz="0" w:space="0" w:color="auto"/>
            <w:left w:val="none" w:sz="0" w:space="0" w:color="auto"/>
            <w:bottom w:val="none" w:sz="0" w:space="0" w:color="auto"/>
            <w:right w:val="none" w:sz="0" w:space="0" w:color="auto"/>
          </w:divBdr>
        </w:div>
        <w:div w:id="307368400">
          <w:marLeft w:val="0"/>
          <w:marRight w:val="0"/>
          <w:marTop w:val="0"/>
          <w:marBottom w:val="0"/>
          <w:divBdr>
            <w:top w:val="none" w:sz="0" w:space="0" w:color="auto"/>
            <w:left w:val="none" w:sz="0" w:space="0" w:color="auto"/>
            <w:bottom w:val="none" w:sz="0" w:space="0" w:color="auto"/>
            <w:right w:val="none" w:sz="0" w:space="0" w:color="auto"/>
          </w:divBdr>
        </w:div>
        <w:div w:id="1715736214">
          <w:marLeft w:val="0"/>
          <w:marRight w:val="0"/>
          <w:marTop w:val="0"/>
          <w:marBottom w:val="0"/>
          <w:divBdr>
            <w:top w:val="none" w:sz="0" w:space="0" w:color="auto"/>
            <w:left w:val="none" w:sz="0" w:space="0" w:color="auto"/>
            <w:bottom w:val="none" w:sz="0" w:space="0" w:color="auto"/>
            <w:right w:val="none" w:sz="0" w:space="0" w:color="auto"/>
          </w:divBdr>
        </w:div>
        <w:div w:id="464665769">
          <w:marLeft w:val="0"/>
          <w:marRight w:val="0"/>
          <w:marTop w:val="0"/>
          <w:marBottom w:val="0"/>
          <w:divBdr>
            <w:top w:val="none" w:sz="0" w:space="0" w:color="auto"/>
            <w:left w:val="none" w:sz="0" w:space="0" w:color="auto"/>
            <w:bottom w:val="none" w:sz="0" w:space="0" w:color="auto"/>
            <w:right w:val="none" w:sz="0" w:space="0" w:color="auto"/>
          </w:divBdr>
        </w:div>
      </w:divsChild>
    </w:div>
    <w:div w:id="1246458703">
      <w:bodyDiv w:val="1"/>
      <w:marLeft w:val="0"/>
      <w:marRight w:val="0"/>
      <w:marTop w:val="0"/>
      <w:marBottom w:val="0"/>
      <w:divBdr>
        <w:top w:val="none" w:sz="0" w:space="0" w:color="auto"/>
        <w:left w:val="none" w:sz="0" w:space="0" w:color="auto"/>
        <w:bottom w:val="none" w:sz="0" w:space="0" w:color="auto"/>
        <w:right w:val="none" w:sz="0" w:space="0" w:color="auto"/>
      </w:divBdr>
      <w:divsChild>
        <w:div w:id="1211848015">
          <w:marLeft w:val="0"/>
          <w:marRight w:val="0"/>
          <w:marTop w:val="0"/>
          <w:marBottom w:val="0"/>
          <w:divBdr>
            <w:top w:val="none" w:sz="0" w:space="0" w:color="auto"/>
            <w:left w:val="none" w:sz="0" w:space="0" w:color="auto"/>
            <w:bottom w:val="none" w:sz="0" w:space="0" w:color="auto"/>
            <w:right w:val="none" w:sz="0" w:space="0" w:color="auto"/>
          </w:divBdr>
        </w:div>
        <w:div w:id="1630160840">
          <w:marLeft w:val="0"/>
          <w:marRight w:val="0"/>
          <w:marTop w:val="0"/>
          <w:marBottom w:val="0"/>
          <w:divBdr>
            <w:top w:val="none" w:sz="0" w:space="0" w:color="auto"/>
            <w:left w:val="none" w:sz="0" w:space="0" w:color="auto"/>
            <w:bottom w:val="none" w:sz="0" w:space="0" w:color="auto"/>
            <w:right w:val="none" w:sz="0" w:space="0" w:color="auto"/>
          </w:divBdr>
        </w:div>
        <w:div w:id="1861821728">
          <w:marLeft w:val="0"/>
          <w:marRight w:val="0"/>
          <w:marTop w:val="0"/>
          <w:marBottom w:val="0"/>
          <w:divBdr>
            <w:top w:val="none" w:sz="0" w:space="0" w:color="auto"/>
            <w:left w:val="none" w:sz="0" w:space="0" w:color="auto"/>
            <w:bottom w:val="none" w:sz="0" w:space="0" w:color="auto"/>
            <w:right w:val="none" w:sz="0" w:space="0" w:color="auto"/>
          </w:divBdr>
        </w:div>
      </w:divsChild>
    </w:div>
    <w:div w:id="2075618872">
      <w:bodyDiv w:val="1"/>
      <w:marLeft w:val="0"/>
      <w:marRight w:val="0"/>
      <w:marTop w:val="0"/>
      <w:marBottom w:val="0"/>
      <w:divBdr>
        <w:top w:val="none" w:sz="0" w:space="0" w:color="auto"/>
        <w:left w:val="none" w:sz="0" w:space="0" w:color="auto"/>
        <w:bottom w:val="none" w:sz="0" w:space="0" w:color="auto"/>
        <w:right w:val="none" w:sz="0" w:space="0" w:color="auto"/>
      </w:divBdr>
      <w:divsChild>
        <w:div w:id="1556697102">
          <w:marLeft w:val="0"/>
          <w:marRight w:val="0"/>
          <w:marTop w:val="0"/>
          <w:marBottom w:val="0"/>
          <w:divBdr>
            <w:top w:val="none" w:sz="0" w:space="0" w:color="auto"/>
            <w:left w:val="none" w:sz="0" w:space="0" w:color="auto"/>
            <w:bottom w:val="none" w:sz="0" w:space="0" w:color="auto"/>
            <w:right w:val="none" w:sz="0" w:space="0" w:color="auto"/>
          </w:divBdr>
        </w:div>
        <w:div w:id="1271812515">
          <w:marLeft w:val="0"/>
          <w:marRight w:val="0"/>
          <w:marTop w:val="0"/>
          <w:marBottom w:val="0"/>
          <w:divBdr>
            <w:top w:val="none" w:sz="0" w:space="0" w:color="auto"/>
            <w:left w:val="none" w:sz="0" w:space="0" w:color="auto"/>
            <w:bottom w:val="none" w:sz="0" w:space="0" w:color="auto"/>
            <w:right w:val="none" w:sz="0" w:space="0" w:color="auto"/>
          </w:divBdr>
        </w:div>
        <w:div w:id="1884051233">
          <w:marLeft w:val="0"/>
          <w:marRight w:val="0"/>
          <w:marTop w:val="0"/>
          <w:marBottom w:val="0"/>
          <w:divBdr>
            <w:top w:val="none" w:sz="0" w:space="0" w:color="auto"/>
            <w:left w:val="none" w:sz="0" w:space="0" w:color="auto"/>
            <w:bottom w:val="none" w:sz="0" w:space="0" w:color="auto"/>
            <w:right w:val="none" w:sz="0" w:space="0" w:color="auto"/>
          </w:divBdr>
        </w:div>
        <w:div w:id="998733553">
          <w:marLeft w:val="0"/>
          <w:marRight w:val="0"/>
          <w:marTop w:val="0"/>
          <w:marBottom w:val="0"/>
          <w:divBdr>
            <w:top w:val="none" w:sz="0" w:space="0" w:color="auto"/>
            <w:left w:val="none" w:sz="0" w:space="0" w:color="auto"/>
            <w:bottom w:val="none" w:sz="0" w:space="0" w:color="auto"/>
            <w:right w:val="none" w:sz="0" w:space="0" w:color="auto"/>
          </w:divBdr>
        </w:div>
        <w:div w:id="623392500">
          <w:marLeft w:val="0"/>
          <w:marRight w:val="0"/>
          <w:marTop w:val="0"/>
          <w:marBottom w:val="0"/>
          <w:divBdr>
            <w:top w:val="none" w:sz="0" w:space="0" w:color="auto"/>
            <w:left w:val="none" w:sz="0" w:space="0" w:color="auto"/>
            <w:bottom w:val="none" w:sz="0" w:space="0" w:color="auto"/>
            <w:right w:val="none" w:sz="0" w:space="0" w:color="auto"/>
          </w:divBdr>
        </w:div>
        <w:div w:id="1434738886">
          <w:marLeft w:val="0"/>
          <w:marRight w:val="0"/>
          <w:marTop w:val="0"/>
          <w:marBottom w:val="0"/>
          <w:divBdr>
            <w:top w:val="none" w:sz="0" w:space="0" w:color="auto"/>
            <w:left w:val="none" w:sz="0" w:space="0" w:color="auto"/>
            <w:bottom w:val="none" w:sz="0" w:space="0" w:color="auto"/>
            <w:right w:val="none" w:sz="0" w:space="0" w:color="auto"/>
          </w:divBdr>
        </w:div>
        <w:div w:id="1043746855">
          <w:marLeft w:val="0"/>
          <w:marRight w:val="0"/>
          <w:marTop w:val="0"/>
          <w:marBottom w:val="0"/>
          <w:divBdr>
            <w:top w:val="none" w:sz="0" w:space="0" w:color="auto"/>
            <w:left w:val="none" w:sz="0" w:space="0" w:color="auto"/>
            <w:bottom w:val="none" w:sz="0" w:space="0" w:color="auto"/>
            <w:right w:val="none" w:sz="0" w:space="0" w:color="auto"/>
          </w:divBdr>
        </w:div>
        <w:div w:id="2000110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y.chiu@fairtrade.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y.chiu@fairtrade.net"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1FA0-E30E-45C4-A468-5CE9AB91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FLO International</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Joost</dc:creator>
  <cp:lastModifiedBy>Hagung Hendrawan</cp:lastModifiedBy>
  <cp:revision>4</cp:revision>
  <cp:lastPrinted>2017-05-17T15:30:00Z</cp:lastPrinted>
  <dcterms:created xsi:type="dcterms:W3CDTF">2022-06-01T13:42:00Z</dcterms:created>
  <dcterms:modified xsi:type="dcterms:W3CDTF">2022-06-08T04:21:00Z</dcterms:modified>
</cp:coreProperties>
</file>