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BEF8" w14:textId="77777777" w:rsidR="00E26883" w:rsidRPr="00823F99" w:rsidRDefault="00E26883" w:rsidP="00DB29B8">
      <w:pPr>
        <w:jc w:val="center"/>
        <w:rPr>
          <w:rFonts w:cstheme="minorHAnsi"/>
        </w:rPr>
      </w:pPr>
      <w:r w:rsidRPr="00823F99">
        <w:rPr>
          <w:rFonts w:cstheme="minorHAnsi"/>
          <w:b/>
          <w:bCs/>
          <w:noProof/>
          <w:lang w:val="en-US" w:bidi="hi-IN"/>
        </w:rPr>
        <w:drawing>
          <wp:anchor distT="0" distB="0" distL="114300" distR="114300" simplePos="0" relativeHeight="251658240" behindDoc="1" locked="0" layoutInCell="1" allowOverlap="1" wp14:anchorId="4487E2D9" wp14:editId="2C167440">
            <wp:simplePos x="0" y="0"/>
            <wp:positionH relativeFrom="column">
              <wp:posOffset>2603500</wp:posOffset>
            </wp:positionH>
            <wp:positionV relativeFrom="paragraph">
              <wp:posOffset>-603250</wp:posOffset>
            </wp:positionV>
            <wp:extent cx="589915" cy="749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915" cy="749300"/>
                    </a:xfrm>
                    <a:prstGeom prst="rect">
                      <a:avLst/>
                    </a:prstGeom>
                  </pic:spPr>
                </pic:pic>
              </a:graphicData>
            </a:graphic>
          </wp:anchor>
        </w:drawing>
      </w:r>
    </w:p>
    <w:p w14:paraId="30AFF494" w14:textId="77777777" w:rsidR="009B0C30" w:rsidRPr="00BC3F53" w:rsidRDefault="00452BBB" w:rsidP="00BC3F53">
      <w:pPr>
        <w:spacing w:after="0"/>
        <w:jc w:val="center"/>
        <w:rPr>
          <w:rFonts w:cstheme="minorHAnsi"/>
          <w:sz w:val="24"/>
          <w:szCs w:val="24"/>
        </w:rPr>
      </w:pPr>
      <w:r w:rsidRPr="00BC3F53">
        <w:rPr>
          <w:rFonts w:cstheme="minorHAnsi"/>
          <w:sz w:val="24"/>
          <w:szCs w:val="24"/>
        </w:rPr>
        <w:t xml:space="preserve">Term of Reference </w:t>
      </w:r>
    </w:p>
    <w:p w14:paraId="6946AC5A" w14:textId="77777777" w:rsidR="00452BBB" w:rsidRPr="00D35B31" w:rsidRDefault="000954C6" w:rsidP="00DB29B8">
      <w:pPr>
        <w:jc w:val="center"/>
        <w:rPr>
          <w:rFonts w:cstheme="minorHAnsi"/>
          <w:b/>
          <w:bCs/>
          <w:sz w:val="28"/>
          <w:szCs w:val="28"/>
        </w:rPr>
      </w:pPr>
      <w:r>
        <w:rPr>
          <w:rFonts w:cstheme="minorHAnsi"/>
          <w:b/>
          <w:bCs/>
          <w:sz w:val="28"/>
          <w:szCs w:val="28"/>
        </w:rPr>
        <w:t>Project Title</w:t>
      </w:r>
      <w:r w:rsidR="00BC3F53" w:rsidRPr="00D35B31">
        <w:rPr>
          <w:rFonts w:cstheme="minorHAnsi"/>
          <w:b/>
          <w:bCs/>
          <w:sz w:val="28"/>
          <w:szCs w:val="28"/>
        </w:rPr>
        <w:t xml:space="preserve"> -</w:t>
      </w:r>
      <w:r w:rsidR="00B2456B">
        <w:rPr>
          <w:rFonts w:cstheme="minorHAnsi"/>
          <w:b/>
          <w:bCs/>
          <w:sz w:val="28"/>
          <w:szCs w:val="28"/>
        </w:rPr>
        <w:t>Establishment of Demo plots in Cotton- India</w:t>
      </w:r>
    </w:p>
    <w:p w14:paraId="574EE9B0" w14:textId="77777777" w:rsidR="00452BBB" w:rsidRPr="000D029E" w:rsidRDefault="00D35B31" w:rsidP="00DB29B8">
      <w:pPr>
        <w:pStyle w:val="ListParagraph"/>
        <w:numPr>
          <w:ilvl w:val="0"/>
          <w:numId w:val="5"/>
        </w:numPr>
        <w:ind w:left="0"/>
        <w:rPr>
          <w:rFonts w:cstheme="minorHAnsi"/>
          <w:b/>
          <w:bCs/>
        </w:rPr>
      </w:pPr>
      <w:r>
        <w:rPr>
          <w:rFonts w:cstheme="minorHAnsi"/>
          <w:b/>
          <w:bCs/>
        </w:rPr>
        <w:t xml:space="preserve">Project </w:t>
      </w:r>
      <w:r w:rsidR="006A0602" w:rsidRPr="000D029E">
        <w:rPr>
          <w:rFonts w:cstheme="minorHAnsi"/>
          <w:b/>
          <w:bCs/>
        </w:rPr>
        <w:t xml:space="preserve">Summary </w:t>
      </w:r>
    </w:p>
    <w:tbl>
      <w:tblPr>
        <w:tblStyle w:val="TableGrid"/>
        <w:tblW w:w="0" w:type="auto"/>
        <w:tblLook w:val="04A0" w:firstRow="1" w:lastRow="0" w:firstColumn="1" w:lastColumn="0" w:noHBand="0" w:noVBand="1"/>
      </w:tblPr>
      <w:tblGrid>
        <w:gridCol w:w="4830"/>
        <w:gridCol w:w="4186"/>
      </w:tblGrid>
      <w:tr w:rsidR="00944EEB" w:rsidRPr="00823F99" w14:paraId="0D3A2EEF" w14:textId="77777777" w:rsidTr="001C464E">
        <w:tc>
          <w:tcPr>
            <w:tcW w:w="9016" w:type="dxa"/>
            <w:gridSpan w:val="2"/>
          </w:tcPr>
          <w:p w14:paraId="0967DB7C" w14:textId="77777777" w:rsidR="00944EEB" w:rsidRDefault="00944EEB" w:rsidP="00DB29B8">
            <w:pPr>
              <w:rPr>
                <w:rFonts w:cstheme="minorHAnsi"/>
                <w:b/>
                <w:bCs/>
              </w:rPr>
            </w:pPr>
            <w:r w:rsidRPr="00823F99">
              <w:rPr>
                <w:rFonts w:cstheme="minorHAnsi"/>
                <w:b/>
                <w:bCs/>
              </w:rPr>
              <w:t>Project Title</w:t>
            </w:r>
          </w:p>
          <w:p w14:paraId="705BCFA7" w14:textId="77777777" w:rsidR="00944EEB" w:rsidRPr="0056788D" w:rsidRDefault="004A29CC" w:rsidP="00DB29B8">
            <w:pPr>
              <w:spacing w:after="240"/>
              <w:rPr>
                <w:rFonts w:cstheme="minorHAnsi"/>
              </w:rPr>
            </w:pPr>
            <w:r w:rsidRPr="0056788D">
              <w:rPr>
                <w:rFonts w:cstheme="minorHAnsi"/>
              </w:rPr>
              <w:t xml:space="preserve">Establishment of Demo Plots </w:t>
            </w:r>
            <w:r w:rsidR="0056788D" w:rsidRPr="0056788D">
              <w:rPr>
                <w:rFonts w:cstheme="minorHAnsi"/>
              </w:rPr>
              <w:t>-Recommended Package of Practices to reduce GHG emissions and increase Carbon sequestration</w:t>
            </w:r>
          </w:p>
        </w:tc>
      </w:tr>
      <w:tr w:rsidR="00944EEB" w:rsidRPr="00823F99" w14:paraId="4914413E" w14:textId="77777777" w:rsidTr="001C464E">
        <w:tc>
          <w:tcPr>
            <w:tcW w:w="9016" w:type="dxa"/>
            <w:gridSpan w:val="2"/>
          </w:tcPr>
          <w:p w14:paraId="0C2744A5" w14:textId="77777777" w:rsidR="00944EEB" w:rsidRPr="00823F99" w:rsidRDefault="00944EEB" w:rsidP="00DB29B8">
            <w:pPr>
              <w:rPr>
                <w:rFonts w:cstheme="minorHAnsi"/>
                <w:b/>
                <w:bCs/>
              </w:rPr>
            </w:pPr>
            <w:r w:rsidRPr="00823F99">
              <w:rPr>
                <w:rFonts w:cstheme="minorHAnsi"/>
                <w:b/>
                <w:bCs/>
              </w:rPr>
              <w:t>Location:</w:t>
            </w:r>
          </w:p>
          <w:p w14:paraId="59811BCC" w14:textId="77777777" w:rsidR="00944EEB" w:rsidRPr="00823F99" w:rsidRDefault="00C43586" w:rsidP="00DB29B8">
            <w:pPr>
              <w:pStyle w:val="ListParagraph"/>
              <w:numPr>
                <w:ilvl w:val="0"/>
                <w:numId w:val="3"/>
              </w:numPr>
              <w:spacing w:after="120"/>
              <w:ind w:left="0"/>
              <w:rPr>
                <w:rFonts w:cstheme="minorHAnsi"/>
              </w:rPr>
            </w:pPr>
            <w:r>
              <w:rPr>
                <w:rFonts w:cstheme="minorHAnsi"/>
              </w:rPr>
              <w:t>Gujarat</w:t>
            </w:r>
            <w:r w:rsidR="00DD32CD">
              <w:rPr>
                <w:rFonts w:cstheme="minorHAnsi"/>
              </w:rPr>
              <w:t xml:space="preserve"> and Madhya Pradesh States</w:t>
            </w:r>
            <w:r w:rsidR="0056788D">
              <w:rPr>
                <w:rFonts w:cstheme="minorHAnsi"/>
              </w:rPr>
              <w:t>- 1 Acre area each</w:t>
            </w:r>
          </w:p>
        </w:tc>
      </w:tr>
      <w:tr w:rsidR="00944EEB" w:rsidRPr="00823F99" w14:paraId="20F38B61" w14:textId="77777777" w:rsidTr="001C464E">
        <w:tc>
          <w:tcPr>
            <w:tcW w:w="9016" w:type="dxa"/>
            <w:gridSpan w:val="2"/>
          </w:tcPr>
          <w:p w14:paraId="2917C316" w14:textId="77777777" w:rsidR="00944EEB" w:rsidRPr="00823F99" w:rsidRDefault="00C143B7" w:rsidP="00DB29B8">
            <w:pPr>
              <w:rPr>
                <w:rFonts w:cstheme="minorHAnsi"/>
                <w:b/>
                <w:bCs/>
              </w:rPr>
            </w:pPr>
            <w:r w:rsidRPr="00823F99">
              <w:rPr>
                <w:rFonts w:cstheme="minorHAnsi"/>
                <w:b/>
                <w:bCs/>
              </w:rPr>
              <w:t>Beneficiaries:</w:t>
            </w:r>
          </w:p>
          <w:p w14:paraId="0FA3FB7C" w14:textId="77777777" w:rsidR="00944EEB" w:rsidRPr="00823F99" w:rsidRDefault="00AE6E1F" w:rsidP="00DB29B8">
            <w:pPr>
              <w:pStyle w:val="ListParagraph"/>
              <w:numPr>
                <w:ilvl w:val="0"/>
                <w:numId w:val="2"/>
              </w:numPr>
              <w:spacing w:after="120"/>
              <w:ind w:left="0"/>
              <w:rPr>
                <w:rFonts w:cstheme="minorHAnsi"/>
              </w:rPr>
            </w:pPr>
            <w:r>
              <w:rPr>
                <w:rFonts w:cstheme="minorHAnsi"/>
              </w:rPr>
              <w:t xml:space="preserve"> 2 Producer Organisation</w:t>
            </w:r>
            <w:r w:rsidR="0056788D">
              <w:rPr>
                <w:rFonts w:cstheme="minorHAnsi"/>
              </w:rPr>
              <w:t xml:space="preserve">s- 1 each from </w:t>
            </w:r>
            <w:r w:rsidR="004919DB">
              <w:rPr>
                <w:rFonts w:cstheme="minorHAnsi"/>
              </w:rPr>
              <w:t>Gujrat</w:t>
            </w:r>
            <w:r w:rsidR="0056788D">
              <w:rPr>
                <w:rFonts w:cstheme="minorHAnsi"/>
              </w:rPr>
              <w:t xml:space="preserve"> and </w:t>
            </w:r>
            <w:r w:rsidR="0049180A">
              <w:rPr>
                <w:rFonts w:cstheme="minorHAnsi"/>
              </w:rPr>
              <w:t>Madhya Pradesh</w:t>
            </w:r>
          </w:p>
        </w:tc>
      </w:tr>
      <w:tr w:rsidR="00612561" w:rsidRPr="00823F99" w14:paraId="7DCF7D42" w14:textId="77777777" w:rsidTr="000954C6">
        <w:trPr>
          <w:trHeight w:val="800"/>
        </w:trPr>
        <w:tc>
          <w:tcPr>
            <w:tcW w:w="4933" w:type="dxa"/>
          </w:tcPr>
          <w:p w14:paraId="3A36DF15" w14:textId="77777777" w:rsidR="00944EEB" w:rsidRPr="00823F99" w:rsidRDefault="00944EEB" w:rsidP="00DB29B8">
            <w:pPr>
              <w:rPr>
                <w:rFonts w:cstheme="minorHAnsi"/>
                <w:b/>
                <w:bCs/>
              </w:rPr>
            </w:pPr>
            <w:r w:rsidRPr="00823F99">
              <w:rPr>
                <w:rFonts w:cstheme="minorHAnsi"/>
                <w:b/>
                <w:bCs/>
              </w:rPr>
              <w:t>Project Duration:</w:t>
            </w:r>
          </w:p>
          <w:p w14:paraId="6618F01C" w14:textId="77777777" w:rsidR="00944EEB" w:rsidRPr="00823F99" w:rsidRDefault="00622C96" w:rsidP="00DB29B8">
            <w:pPr>
              <w:rPr>
                <w:rFonts w:cstheme="minorHAnsi"/>
                <w:b/>
                <w:bCs/>
              </w:rPr>
            </w:pPr>
            <w:r>
              <w:rPr>
                <w:rFonts w:cstheme="minorHAnsi"/>
              </w:rPr>
              <w:t>7</w:t>
            </w:r>
            <w:r w:rsidR="00944EEB" w:rsidRPr="00823F99">
              <w:rPr>
                <w:rFonts w:cstheme="minorHAnsi"/>
              </w:rPr>
              <w:t xml:space="preserve"> months. From </w:t>
            </w:r>
            <w:r w:rsidR="00BC3F53">
              <w:rPr>
                <w:rFonts w:cstheme="minorHAnsi"/>
              </w:rPr>
              <w:t xml:space="preserve">month </w:t>
            </w:r>
            <w:r w:rsidR="00D6075F">
              <w:rPr>
                <w:rFonts w:cstheme="minorHAnsi"/>
              </w:rPr>
              <w:t>Ju</w:t>
            </w:r>
            <w:r>
              <w:rPr>
                <w:rFonts w:cstheme="minorHAnsi"/>
              </w:rPr>
              <w:t>ne</w:t>
            </w:r>
            <w:r w:rsidR="00D6075F">
              <w:rPr>
                <w:rFonts w:cstheme="minorHAnsi"/>
              </w:rPr>
              <w:t xml:space="preserve">, </w:t>
            </w:r>
            <w:r w:rsidR="00944EEB" w:rsidRPr="00823F99">
              <w:rPr>
                <w:rFonts w:cstheme="minorHAnsi"/>
              </w:rPr>
              <w:t>202</w:t>
            </w:r>
            <w:r w:rsidR="00BC3F53">
              <w:rPr>
                <w:rFonts w:cstheme="minorHAnsi"/>
              </w:rPr>
              <w:t>2</w:t>
            </w:r>
            <w:r w:rsidR="00D6075F">
              <w:rPr>
                <w:rFonts w:cstheme="minorHAnsi"/>
              </w:rPr>
              <w:t xml:space="preserve"> to Jan 2023</w:t>
            </w:r>
          </w:p>
        </w:tc>
        <w:tc>
          <w:tcPr>
            <w:tcW w:w="4083" w:type="dxa"/>
            <w:vMerge w:val="restart"/>
          </w:tcPr>
          <w:p w14:paraId="65C046F3" w14:textId="77777777" w:rsidR="000954C6" w:rsidRDefault="00C43586" w:rsidP="00DB29B8">
            <w:pPr>
              <w:rPr>
                <w:rFonts w:cstheme="minorHAnsi"/>
                <w:b/>
                <w:bCs/>
              </w:rPr>
            </w:pPr>
            <w:r w:rsidRPr="00823F99">
              <w:rPr>
                <w:rFonts w:cstheme="minorHAnsi"/>
                <w:b/>
                <w:bCs/>
              </w:rPr>
              <w:t>Budget:</w:t>
            </w:r>
          </w:p>
          <w:p w14:paraId="1C6EBDE2" w14:textId="77777777" w:rsidR="002346E4" w:rsidRPr="000954C6" w:rsidRDefault="00D6075F" w:rsidP="00DB29B8">
            <w:pPr>
              <w:rPr>
                <w:rFonts w:cstheme="minorHAnsi"/>
                <w:b/>
                <w:bCs/>
              </w:rPr>
            </w:pPr>
            <w:r w:rsidRPr="00823F99">
              <w:rPr>
                <w:rFonts w:cstheme="minorHAnsi"/>
              </w:rPr>
              <w:t>Euro:</w:t>
            </w:r>
            <w:r w:rsidR="00C47FF9">
              <w:rPr>
                <w:rFonts w:cstheme="minorHAnsi"/>
              </w:rPr>
              <w:t>4</w:t>
            </w:r>
            <w:r>
              <w:rPr>
                <w:rFonts w:cstheme="minorHAnsi"/>
              </w:rPr>
              <w:t>000</w:t>
            </w:r>
          </w:p>
          <w:p w14:paraId="5F774644" w14:textId="77777777" w:rsidR="00944EEB" w:rsidRPr="00823F99" w:rsidRDefault="00944EEB" w:rsidP="00C47FF9">
            <w:pPr>
              <w:rPr>
                <w:rFonts w:cstheme="minorHAnsi"/>
              </w:rPr>
            </w:pPr>
          </w:p>
        </w:tc>
      </w:tr>
      <w:tr w:rsidR="00612561" w:rsidRPr="00823F99" w14:paraId="40E568FF" w14:textId="77777777" w:rsidTr="000954C6">
        <w:trPr>
          <w:trHeight w:val="810"/>
        </w:trPr>
        <w:tc>
          <w:tcPr>
            <w:tcW w:w="4933" w:type="dxa"/>
          </w:tcPr>
          <w:p w14:paraId="1C055606" w14:textId="77777777" w:rsidR="00944EEB" w:rsidRPr="00823F99" w:rsidRDefault="00944EEB" w:rsidP="00DB29B8">
            <w:pPr>
              <w:rPr>
                <w:rFonts w:cstheme="minorHAnsi"/>
                <w:b/>
                <w:bCs/>
              </w:rPr>
            </w:pPr>
            <w:r w:rsidRPr="00823F99">
              <w:rPr>
                <w:rFonts w:cstheme="minorHAnsi"/>
                <w:b/>
                <w:bCs/>
              </w:rPr>
              <w:t xml:space="preserve">Total </w:t>
            </w:r>
            <w:r w:rsidR="00E5266E">
              <w:rPr>
                <w:rFonts w:cstheme="minorHAnsi"/>
                <w:b/>
                <w:bCs/>
              </w:rPr>
              <w:t>Project Cost</w:t>
            </w:r>
            <w:r w:rsidR="00DF6D20" w:rsidRPr="00823F99">
              <w:rPr>
                <w:rFonts w:cstheme="minorHAnsi"/>
                <w:b/>
                <w:bCs/>
              </w:rPr>
              <w:t xml:space="preserve">: </w:t>
            </w:r>
          </w:p>
          <w:p w14:paraId="13C1E033" w14:textId="77777777" w:rsidR="00944EEB" w:rsidRPr="00823F99" w:rsidRDefault="0000146F" w:rsidP="00DB29B8">
            <w:pPr>
              <w:rPr>
                <w:rFonts w:cstheme="minorHAnsi"/>
              </w:rPr>
            </w:pPr>
            <w:r>
              <w:rPr>
                <w:rFonts w:cstheme="minorHAnsi"/>
              </w:rPr>
              <w:t xml:space="preserve">Euro </w:t>
            </w:r>
            <w:r w:rsidR="00C47FF9">
              <w:rPr>
                <w:rFonts w:cstheme="minorHAnsi"/>
              </w:rPr>
              <w:t>4</w:t>
            </w:r>
            <w:r w:rsidR="00D6075F">
              <w:rPr>
                <w:rFonts w:cstheme="minorHAnsi"/>
              </w:rPr>
              <w:t>000</w:t>
            </w:r>
          </w:p>
          <w:p w14:paraId="0FC2CAF7" w14:textId="77777777" w:rsidR="00963610" w:rsidRPr="00823F99" w:rsidRDefault="00963610" w:rsidP="00DB29B8">
            <w:pPr>
              <w:rPr>
                <w:rFonts w:cstheme="minorHAnsi"/>
                <w:b/>
                <w:bCs/>
              </w:rPr>
            </w:pPr>
          </w:p>
        </w:tc>
        <w:tc>
          <w:tcPr>
            <w:tcW w:w="4083" w:type="dxa"/>
            <w:vMerge/>
          </w:tcPr>
          <w:p w14:paraId="3EF10F51" w14:textId="77777777" w:rsidR="00944EEB" w:rsidRPr="00823F99" w:rsidRDefault="00944EEB" w:rsidP="00DB29B8">
            <w:pPr>
              <w:rPr>
                <w:rFonts w:cstheme="minorHAnsi"/>
                <w:b/>
                <w:bCs/>
              </w:rPr>
            </w:pPr>
          </w:p>
        </w:tc>
      </w:tr>
      <w:tr w:rsidR="00DB5211" w:rsidRPr="00823F99" w14:paraId="527F2942" w14:textId="77777777" w:rsidTr="001B0C4B">
        <w:tc>
          <w:tcPr>
            <w:tcW w:w="9016" w:type="dxa"/>
            <w:gridSpan w:val="2"/>
          </w:tcPr>
          <w:p w14:paraId="3BF9DEEC" w14:textId="77777777" w:rsidR="00DB5211" w:rsidRPr="00823F99" w:rsidRDefault="00DB5211" w:rsidP="001B0C4B">
            <w:pPr>
              <w:pStyle w:val="Heading3"/>
              <w:outlineLvl w:val="2"/>
              <w:rPr>
                <w:rFonts w:asciiTheme="minorHAnsi" w:hAnsiTheme="minorHAnsi" w:cstheme="minorHAnsi"/>
              </w:rPr>
            </w:pPr>
            <w:r>
              <w:rPr>
                <w:rFonts w:asciiTheme="minorHAnsi" w:hAnsiTheme="minorHAnsi" w:cstheme="minorHAnsi"/>
              </w:rPr>
              <w:t xml:space="preserve">Main </w:t>
            </w:r>
            <w:r w:rsidR="00AB7BAB">
              <w:rPr>
                <w:rFonts w:asciiTheme="minorHAnsi" w:hAnsiTheme="minorHAnsi" w:cstheme="minorHAnsi"/>
              </w:rPr>
              <w:t>i</w:t>
            </w:r>
            <w:r w:rsidRPr="00823F99">
              <w:rPr>
                <w:rFonts w:asciiTheme="minorHAnsi" w:hAnsiTheme="minorHAnsi" w:cstheme="minorHAnsi"/>
              </w:rPr>
              <w:t xml:space="preserve">mplementing </w:t>
            </w:r>
            <w:r w:rsidR="00C143B7">
              <w:rPr>
                <w:rFonts w:asciiTheme="minorHAnsi" w:hAnsiTheme="minorHAnsi" w:cstheme="minorHAnsi"/>
              </w:rPr>
              <w:t>o</w:t>
            </w:r>
            <w:r w:rsidR="00C143B7" w:rsidRPr="00823F99">
              <w:rPr>
                <w:rFonts w:asciiTheme="minorHAnsi" w:hAnsiTheme="minorHAnsi" w:cstheme="minorHAnsi"/>
              </w:rPr>
              <w:t>rganization</w:t>
            </w:r>
          </w:p>
          <w:p w14:paraId="7BE9C6DE" w14:textId="77777777" w:rsidR="00DB5211" w:rsidRPr="00823F99" w:rsidRDefault="0000146F" w:rsidP="001B0C4B">
            <w:pPr>
              <w:spacing w:after="240"/>
              <w:rPr>
                <w:rFonts w:cstheme="minorHAnsi"/>
              </w:rPr>
            </w:pPr>
            <w:r>
              <w:rPr>
                <w:rFonts w:cstheme="minorHAnsi"/>
              </w:rPr>
              <w:t xml:space="preserve">NAPP </w:t>
            </w:r>
          </w:p>
        </w:tc>
      </w:tr>
      <w:tr w:rsidR="00944EEB" w:rsidRPr="00823F99" w14:paraId="40AE57F3" w14:textId="77777777" w:rsidTr="001C464E">
        <w:tc>
          <w:tcPr>
            <w:tcW w:w="9016" w:type="dxa"/>
            <w:gridSpan w:val="2"/>
          </w:tcPr>
          <w:p w14:paraId="735EB77E" w14:textId="77777777" w:rsidR="00944EEB" w:rsidRDefault="00AB7BAB" w:rsidP="00DB29B8">
            <w:pPr>
              <w:pStyle w:val="Heading3"/>
              <w:outlineLvl w:val="2"/>
              <w:rPr>
                <w:rFonts w:asciiTheme="minorHAnsi" w:hAnsiTheme="minorHAnsi" w:cstheme="minorHAnsi"/>
              </w:rPr>
            </w:pPr>
            <w:r>
              <w:rPr>
                <w:rFonts w:asciiTheme="minorHAnsi" w:hAnsiTheme="minorHAnsi" w:cstheme="minorHAnsi"/>
              </w:rPr>
              <w:t>List of i</w:t>
            </w:r>
            <w:r w:rsidR="00944EEB" w:rsidRPr="00823F99">
              <w:rPr>
                <w:rFonts w:asciiTheme="minorHAnsi" w:hAnsiTheme="minorHAnsi" w:cstheme="minorHAnsi"/>
              </w:rPr>
              <w:t xml:space="preserve">mplementing </w:t>
            </w:r>
            <w:r>
              <w:rPr>
                <w:rFonts w:asciiTheme="minorHAnsi" w:hAnsiTheme="minorHAnsi" w:cstheme="minorHAnsi"/>
              </w:rPr>
              <w:t>p</w:t>
            </w:r>
            <w:r w:rsidR="00DB5211">
              <w:rPr>
                <w:rFonts w:asciiTheme="minorHAnsi" w:hAnsiTheme="minorHAnsi" w:cstheme="minorHAnsi"/>
              </w:rPr>
              <w:t xml:space="preserve">artner </w:t>
            </w:r>
            <w:r w:rsidR="00C143B7">
              <w:rPr>
                <w:rFonts w:asciiTheme="minorHAnsi" w:hAnsiTheme="minorHAnsi" w:cstheme="minorHAnsi"/>
              </w:rPr>
              <w:t>o</w:t>
            </w:r>
            <w:r w:rsidR="00C143B7" w:rsidRPr="00823F99">
              <w:rPr>
                <w:rFonts w:asciiTheme="minorHAnsi" w:hAnsiTheme="minorHAnsi" w:cstheme="minorHAnsi"/>
              </w:rPr>
              <w:t>rganization</w:t>
            </w:r>
            <w:r w:rsidR="002D580A">
              <w:rPr>
                <w:rFonts w:asciiTheme="minorHAnsi" w:hAnsiTheme="minorHAnsi" w:cstheme="minorHAnsi"/>
              </w:rPr>
              <w:t xml:space="preserve"> </w:t>
            </w:r>
            <w:r w:rsidR="00DB5211">
              <w:rPr>
                <w:rFonts w:asciiTheme="minorHAnsi" w:hAnsiTheme="minorHAnsi" w:cstheme="minorHAnsi"/>
              </w:rPr>
              <w:t xml:space="preserve">(if any) </w:t>
            </w:r>
            <w:r w:rsidR="00C143B7">
              <w:rPr>
                <w:rFonts w:asciiTheme="minorHAnsi" w:hAnsiTheme="minorHAnsi" w:cstheme="minorHAnsi"/>
              </w:rPr>
              <w:t>(If</w:t>
            </w:r>
            <w:r w:rsidR="000954C6">
              <w:rPr>
                <w:rFonts w:asciiTheme="minorHAnsi" w:hAnsiTheme="minorHAnsi" w:cstheme="minorHAnsi"/>
              </w:rPr>
              <w:t xml:space="preserve"> any external consultant is required, mention the same)</w:t>
            </w:r>
          </w:p>
          <w:p w14:paraId="13B259E8" w14:textId="77777777" w:rsidR="00C143B7" w:rsidRDefault="00C143B7" w:rsidP="00C143B7">
            <w:pPr>
              <w:rPr>
                <w:lang w:val="en-US"/>
              </w:rPr>
            </w:pPr>
          </w:p>
          <w:p w14:paraId="3C2FD9F2" w14:textId="77777777" w:rsidR="00944EEB" w:rsidRDefault="00C143B7" w:rsidP="00C47FF9">
            <w:pPr>
              <w:rPr>
                <w:lang w:val="en-US"/>
              </w:rPr>
            </w:pPr>
            <w:r>
              <w:rPr>
                <w:lang w:val="en-US"/>
              </w:rPr>
              <w:t>External consultant is required for the project implementation. The selection of the consultant organization will be done based on the budget</w:t>
            </w:r>
            <w:r w:rsidR="0056788D">
              <w:rPr>
                <w:lang w:val="en-US"/>
              </w:rPr>
              <w:t>.</w:t>
            </w:r>
            <w:r>
              <w:rPr>
                <w:lang w:val="en-US"/>
              </w:rPr>
              <w:t xml:space="preserve"> Preference </w:t>
            </w:r>
            <w:r w:rsidR="00B56013">
              <w:rPr>
                <w:lang w:val="en-US"/>
              </w:rPr>
              <w:t>will be</w:t>
            </w:r>
            <w:r>
              <w:rPr>
                <w:lang w:val="en-US"/>
              </w:rPr>
              <w:t xml:space="preserve"> given to the </w:t>
            </w:r>
            <w:r w:rsidR="002D580A">
              <w:rPr>
                <w:lang w:val="en-US"/>
              </w:rPr>
              <w:t>organizations that have</w:t>
            </w:r>
            <w:r>
              <w:rPr>
                <w:lang w:val="en-US"/>
              </w:rPr>
              <w:t xml:space="preserve"> </w:t>
            </w:r>
            <w:r w:rsidR="00B56013">
              <w:rPr>
                <w:lang w:val="en-US"/>
              </w:rPr>
              <w:t>done earlier</w:t>
            </w:r>
            <w:r>
              <w:rPr>
                <w:lang w:val="en-US"/>
              </w:rPr>
              <w:t xml:space="preserve"> phases of </w:t>
            </w:r>
            <w:r w:rsidR="00C43586">
              <w:rPr>
                <w:lang w:val="en-US"/>
              </w:rPr>
              <w:t>study.</w:t>
            </w:r>
          </w:p>
          <w:p w14:paraId="12C8E964" w14:textId="77777777" w:rsidR="002D580A" w:rsidRPr="00823F99" w:rsidRDefault="002D580A" w:rsidP="00C47FF9">
            <w:pPr>
              <w:rPr>
                <w:rFonts w:cstheme="minorHAnsi"/>
              </w:rPr>
            </w:pPr>
          </w:p>
        </w:tc>
      </w:tr>
      <w:tr w:rsidR="00944EEB" w:rsidRPr="00823F99" w14:paraId="304934B2" w14:textId="77777777" w:rsidTr="000D029E">
        <w:tc>
          <w:tcPr>
            <w:tcW w:w="9016" w:type="dxa"/>
            <w:gridSpan w:val="2"/>
            <w:shd w:val="clear" w:color="auto" w:fill="D9D9D9" w:themeFill="background1" w:themeFillShade="D9"/>
          </w:tcPr>
          <w:p w14:paraId="7B70EF13" w14:textId="77777777" w:rsidR="00944EEB" w:rsidRPr="00823F99" w:rsidRDefault="000D029E" w:rsidP="00DB29B8">
            <w:pPr>
              <w:spacing w:after="120"/>
              <w:rPr>
                <w:rFonts w:cstheme="minorHAnsi"/>
                <w:b/>
                <w:bCs/>
              </w:rPr>
            </w:pPr>
            <w:r>
              <w:rPr>
                <w:rFonts w:cstheme="minorHAnsi"/>
                <w:b/>
                <w:bCs/>
              </w:rPr>
              <w:t xml:space="preserve">Project </w:t>
            </w:r>
            <w:r w:rsidR="00F47910" w:rsidRPr="00823F99">
              <w:rPr>
                <w:rFonts w:cstheme="minorHAnsi"/>
                <w:b/>
                <w:bCs/>
              </w:rPr>
              <w:t>Background</w:t>
            </w:r>
            <w:r w:rsidR="009C1CE4">
              <w:rPr>
                <w:rFonts w:cstheme="minorHAnsi"/>
                <w:b/>
                <w:bCs/>
              </w:rPr>
              <w:t xml:space="preserve">/ </w:t>
            </w:r>
            <w:r w:rsidR="002D6ADA">
              <w:rPr>
                <w:rFonts w:cstheme="minorHAnsi"/>
                <w:b/>
                <w:bCs/>
              </w:rPr>
              <w:t>R</w:t>
            </w:r>
            <w:r w:rsidR="009C1CE4">
              <w:rPr>
                <w:rFonts w:cstheme="minorHAnsi"/>
                <w:b/>
                <w:bCs/>
              </w:rPr>
              <w:t xml:space="preserve">ationale </w:t>
            </w:r>
          </w:p>
          <w:p w14:paraId="36909806" w14:textId="77777777" w:rsidR="007057E5" w:rsidRDefault="00276CA5" w:rsidP="00DB29B8">
            <w:pPr>
              <w:spacing w:after="120"/>
              <w:rPr>
                <w:rFonts w:cstheme="minorHAnsi"/>
              </w:rPr>
            </w:pPr>
            <w:r w:rsidRPr="00276CA5">
              <w:rPr>
                <w:rFonts w:cstheme="minorHAnsi"/>
              </w:rPr>
              <w:t>Short description: Current situation and background, problem to be solved, project rationale.</w:t>
            </w:r>
          </w:p>
          <w:p w14:paraId="6424FC36" w14:textId="77777777" w:rsidR="00337633" w:rsidRDefault="00337633" w:rsidP="00DB29B8">
            <w:pPr>
              <w:spacing w:after="120"/>
              <w:rPr>
                <w:rFonts w:cstheme="minorHAnsi"/>
              </w:rPr>
            </w:pPr>
          </w:p>
          <w:p w14:paraId="79ECA23E" w14:textId="77777777" w:rsidR="00337633" w:rsidRPr="00337633" w:rsidRDefault="00337633" w:rsidP="00DB29B8">
            <w:pPr>
              <w:spacing w:after="120"/>
              <w:rPr>
                <w:rFonts w:cstheme="minorHAnsi"/>
                <w:b/>
                <w:bCs/>
              </w:rPr>
            </w:pPr>
            <w:r w:rsidRPr="00337633">
              <w:rPr>
                <w:rFonts w:cstheme="minorHAnsi"/>
                <w:b/>
                <w:bCs/>
              </w:rPr>
              <w:t xml:space="preserve">Background </w:t>
            </w:r>
          </w:p>
          <w:p w14:paraId="061923AE" w14:textId="77777777" w:rsidR="00395801" w:rsidRDefault="00395801" w:rsidP="002D580A">
            <w:pPr>
              <w:spacing w:after="120"/>
              <w:jc w:val="both"/>
              <w:rPr>
                <w:rFonts w:cstheme="minorHAnsi"/>
              </w:rPr>
            </w:pPr>
            <w:r w:rsidRPr="00395801">
              <w:rPr>
                <w:rFonts w:cstheme="minorHAnsi"/>
              </w:rPr>
              <w:t xml:space="preserve">The environmental effects of climate change are broad and far-reaching, affecting oceans, ice, and weather. Changes may occur gradually or rapidly. Evidence for these effects comes from studying climate change in the past, from modelling, and from modern </w:t>
            </w:r>
            <w:proofErr w:type="spellStart"/>
            <w:r w:rsidRPr="00395801">
              <w:rPr>
                <w:rFonts w:cstheme="minorHAnsi"/>
              </w:rPr>
              <w:t>observations.Since</w:t>
            </w:r>
            <w:proofErr w:type="spellEnd"/>
            <w:r w:rsidRPr="00395801">
              <w:rPr>
                <w:rFonts w:cstheme="minorHAnsi"/>
              </w:rPr>
              <w:t xml:space="preserve"> </w:t>
            </w:r>
            <w:r w:rsidR="002D580A" w:rsidRPr="00395801">
              <w:rPr>
                <w:rFonts w:cstheme="minorHAnsi"/>
              </w:rPr>
              <w:t xml:space="preserve">the </w:t>
            </w:r>
            <w:r w:rsidR="002D580A">
              <w:rPr>
                <w:rFonts w:cstheme="minorHAnsi"/>
              </w:rPr>
              <w:t>recent</w:t>
            </w:r>
            <w:r>
              <w:rPr>
                <w:rFonts w:cstheme="minorHAnsi"/>
              </w:rPr>
              <w:t xml:space="preserve"> times, </w:t>
            </w:r>
            <w:r w:rsidRPr="00395801">
              <w:rPr>
                <w:rFonts w:cstheme="minorHAnsi"/>
              </w:rPr>
              <w:t> </w:t>
            </w:r>
            <w:hyperlink r:id="rId8" w:tooltip="Drought" w:history="1">
              <w:r w:rsidRPr="00395801">
                <w:rPr>
                  <w:rFonts w:cstheme="minorHAnsi"/>
                </w:rPr>
                <w:t>droughts</w:t>
              </w:r>
            </w:hyperlink>
            <w:r w:rsidRPr="00395801">
              <w:rPr>
                <w:rFonts w:cstheme="minorHAnsi"/>
              </w:rPr>
              <w:t> and </w:t>
            </w:r>
            <w:hyperlink r:id="rId9" w:tooltip="Heat wave" w:history="1">
              <w:r w:rsidRPr="00395801">
                <w:rPr>
                  <w:rFonts w:cstheme="minorHAnsi"/>
                </w:rPr>
                <w:t>heat waves</w:t>
              </w:r>
            </w:hyperlink>
            <w:r w:rsidRPr="00395801">
              <w:rPr>
                <w:rFonts w:cstheme="minorHAnsi"/>
              </w:rPr>
              <w:t> have appeared simultaneously with increasing frequency.</w:t>
            </w:r>
            <w:hyperlink r:id="rId10" w:anchor="cite_note-136" w:history="1"/>
            <w:r w:rsidRPr="00395801">
              <w:rPr>
                <w:rFonts w:cstheme="minorHAnsi"/>
              </w:rPr>
              <w:t> Extremely wet or dry events within the </w:t>
            </w:r>
            <w:hyperlink r:id="rId11" w:tooltip="Monsoon" w:history="1">
              <w:r w:rsidRPr="00395801">
                <w:rPr>
                  <w:rFonts w:cstheme="minorHAnsi"/>
                </w:rPr>
                <w:t>monsoon</w:t>
              </w:r>
            </w:hyperlink>
            <w:r w:rsidRPr="00395801">
              <w:rPr>
                <w:rFonts w:cstheme="minorHAnsi"/>
              </w:rPr>
              <w:t xml:space="preserve"> period have increased in </w:t>
            </w:r>
            <w:r w:rsidRPr="00395801">
              <w:rPr>
                <w:rFonts w:cstheme="minorHAnsi"/>
                <w:b/>
                <w:bCs/>
              </w:rPr>
              <w:t>India and East Asia</w:t>
            </w:r>
            <w:r w:rsidRPr="00395801">
              <w:rPr>
                <w:rFonts w:cstheme="minorHAnsi"/>
              </w:rPr>
              <w:t>. </w:t>
            </w:r>
          </w:p>
          <w:p w14:paraId="0D7A8722" w14:textId="77777777" w:rsidR="00395801" w:rsidRDefault="00395801" w:rsidP="002D580A">
            <w:pPr>
              <w:spacing w:after="120"/>
              <w:jc w:val="both"/>
              <w:rPr>
                <w:rFonts w:cstheme="minorHAnsi"/>
              </w:rPr>
            </w:pPr>
            <w:r w:rsidRPr="00395801">
              <w:rPr>
                <w:rFonts w:cstheme="minorHAnsi"/>
              </w:rPr>
              <w:t> On the timescale of centuries to millennia, the magnitude of climate change will be determined primarily by anthropogenic CO2 emissions. This is due to CO2's long atmospheric lifetime.</w:t>
            </w:r>
          </w:p>
          <w:p w14:paraId="309ECA51" w14:textId="77777777" w:rsidR="004C177D" w:rsidRPr="00B4242D" w:rsidRDefault="004C177D" w:rsidP="002D580A">
            <w:pPr>
              <w:spacing w:after="120"/>
              <w:jc w:val="both"/>
              <w:rPr>
                <w:rFonts w:cstheme="minorHAnsi"/>
              </w:rPr>
            </w:pPr>
            <w:r w:rsidRPr="00B4242D">
              <w:rPr>
                <w:rFonts w:cstheme="minorHAnsi"/>
              </w:rPr>
              <w:t xml:space="preserve">Given the challenges highlighted, we seek to take relevant measures to address the same. This is planned in 2 phases – 1st phase is focused on conducting study research (both desk and field included) to create a baseline and understand the current GHG emissions involved in the Fairtrade </w:t>
            </w:r>
            <w:r w:rsidRPr="00B4242D">
              <w:rPr>
                <w:rFonts w:cstheme="minorHAnsi"/>
              </w:rPr>
              <w:lastRenderedPageBreak/>
              <w:t xml:space="preserve">Cotton farming. This would help us to understand how current emissions are affecting the Cotton production system.  Phase- 1 </w:t>
            </w:r>
            <w:proofErr w:type="spellStart"/>
            <w:r w:rsidRPr="00B4242D">
              <w:rPr>
                <w:rFonts w:cstheme="minorHAnsi"/>
              </w:rPr>
              <w:t>study</w:t>
            </w:r>
            <w:r w:rsidR="00C47FF9">
              <w:rPr>
                <w:rFonts w:cstheme="minorHAnsi"/>
              </w:rPr>
              <w:t>is</w:t>
            </w:r>
            <w:proofErr w:type="spellEnd"/>
            <w:r w:rsidR="00C47FF9">
              <w:rPr>
                <w:rFonts w:cstheme="minorHAnsi"/>
              </w:rPr>
              <w:t xml:space="preserve"> completed i</w:t>
            </w:r>
            <w:r w:rsidR="0092617C" w:rsidRPr="00B4242D">
              <w:rPr>
                <w:rFonts w:cstheme="minorHAnsi"/>
              </w:rPr>
              <w:t>n</w:t>
            </w:r>
            <w:r w:rsidR="00337633" w:rsidRPr="00B4242D">
              <w:rPr>
                <w:rFonts w:cstheme="minorHAnsi"/>
              </w:rPr>
              <w:t xml:space="preserve"> Cotton</w:t>
            </w:r>
          </w:p>
          <w:p w14:paraId="56C44A49" w14:textId="77777777" w:rsidR="004C177D" w:rsidRDefault="004C177D" w:rsidP="002D580A">
            <w:pPr>
              <w:spacing w:after="120"/>
              <w:jc w:val="both"/>
              <w:rPr>
                <w:rFonts w:cstheme="minorHAnsi"/>
              </w:rPr>
            </w:pPr>
            <w:r w:rsidRPr="00B4242D">
              <w:rPr>
                <w:rFonts w:cstheme="minorHAnsi"/>
              </w:rPr>
              <w:t xml:space="preserve">The 2nd Phase would primarily focus on the implementation of recommended package of practices developed by </w:t>
            </w:r>
            <w:r w:rsidR="00337633" w:rsidRPr="00B4242D">
              <w:rPr>
                <w:rFonts w:cstheme="minorHAnsi"/>
              </w:rPr>
              <w:t xml:space="preserve">organisation partnered for the </w:t>
            </w:r>
            <w:r w:rsidR="00B4242D" w:rsidRPr="00B4242D">
              <w:rPr>
                <w:rFonts w:cstheme="minorHAnsi"/>
              </w:rPr>
              <w:t>study based</w:t>
            </w:r>
            <w:r w:rsidRPr="00B4242D">
              <w:rPr>
                <w:rFonts w:cstheme="minorHAnsi"/>
              </w:rPr>
              <w:t xml:space="preserve"> on their findings from the 1st phase study. This would be done in the form of demo plots to highlight the best practices, that can help reduce the emissions and also sequester more carbons</w:t>
            </w:r>
          </w:p>
          <w:p w14:paraId="4362A996" w14:textId="77777777" w:rsidR="00740444" w:rsidRPr="00F81913" w:rsidRDefault="00B56013" w:rsidP="00DB29B8">
            <w:pPr>
              <w:spacing w:after="120"/>
              <w:rPr>
                <w:rFonts w:cstheme="minorHAnsi"/>
              </w:rPr>
            </w:pPr>
            <w:r w:rsidRPr="00D97200">
              <w:rPr>
                <w:rFonts w:cstheme="minorHAnsi"/>
                <w:b/>
                <w:bCs/>
              </w:rPr>
              <w:t>The project (Demo plots)</w:t>
            </w:r>
            <w:r w:rsidR="00740444" w:rsidRPr="00D97200">
              <w:rPr>
                <w:rFonts w:cstheme="minorHAnsi"/>
                <w:b/>
                <w:bCs/>
              </w:rPr>
              <w:t xml:space="preserve"> in Cotton is</w:t>
            </w:r>
            <w:r w:rsidRPr="00D97200">
              <w:rPr>
                <w:rFonts w:cstheme="minorHAnsi"/>
                <w:b/>
                <w:bCs/>
              </w:rPr>
              <w:t xml:space="preserve"> planned in 2 Locations- Gujarat and Madhya Pradesh</w:t>
            </w:r>
          </w:p>
          <w:p w14:paraId="3B10BBE1" w14:textId="77777777" w:rsidR="00337633" w:rsidRDefault="00337633" w:rsidP="00DB29B8">
            <w:pPr>
              <w:spacing w:after="120"/>
              <w:rPr>
                <w:rFonts w:cstheme="minorHAnsi"/>
              </w:rPr>
            </w:pPr>
          </w:p>
          <w:p w14:paraId="0C047F28" w14:textId="77777777" w:rsidR="00337633" w:rsidRPr="0044158B" w:rsidRDefault="00337633" w:rsidP="00337633">
            <w:pPr>
              <w:spacing w:after="120"/>
              <w:rPr>
                <w:rFonts w:cstheme="minorHAnsi"/>
                <w:b/>
                <w:bCs/>
              </w:rPr>
            </w:pPr>
            <w:r w:rsidRPr="0044158B">
              <w:rPr>
                <w:rFonts w:cstheme="minorHAnsi"/>
                <w:b/>
                <w:bCs/>
              </w:rPr>
              <w:t>Project Rationale:</w:t>
            </w:r>
          </w:p>
          <w:p w14:paraId="238EE1E6" w14:textId="77777777" w:rsidR="00337633" w:rsidRPr="00B4242D" w:rsidRDefault="00337633" w:rsidP="00337633">
            <w:pPr>
              <w:spacing w:after="120"/>
              <w:jc w:val="both"/>
              <w:rPr>
                <w:rFonts w:cstheme="minorHAnsi"/>
              </w:rPr>
            </w:pPr>
            <w:r w:rsidRPr="00B4242D">
              <w:rPr>
                <w:rFonts w:cstheme="minorHAnsi"/>
              </w:rPr>
              <w:t xml:space="preserve">Under Fairtrade NAPP strategy 2021 -25, one of the key thematic areas identified was on Sustainable Environment – to ensure developing the Climate Change strategy and implementation plan for our producer members. </w:t>
            </w:r>
          </w:p>
          <w:p w14:paraId="3B7CE928" w14:textId="77777777" w:rsidR="00337633" w:rsidRPr="00B4242D" w:rsidRDefault="00EC266F" w:rsidP="00337633">
            <w:pPr>
              <w:spacing w:after="120"/>
              <w:jc w:val="both"/>
              <w:rPr>
                <w:rFonts w:cstheme="minorHAnsi"/>
              </w:rPr>
            </w:pPr>
            <w:r>
              <w:rPr>
                <w:rFonts w:cstheme="minorHAnsi"/>
              </w:rPr>
              <w:t>F</w:t>
            </w:r>
            <w:r w:rsidR="00337633" w:rsidRPr="00B4242D">
              <w:rPr>
                <w:rFonts w:cstheme="minorHAnsi"/>
              </w:rPr>
              <w:t xml:space="preserve">actors which </w:t>
            </w:r>
            <w:r w:rsidR="0044158B" w:rsidRPr="00B4242D">
              <w:rPr>
                <w:rFonts w:cstheme="minorHAnsi"/>
              </w:rPr>
              <w:t>have</w:t>
            </w:r>
            <w:r w:rsidR="00337633" w:rsidRPr="00B4242D">
              <w:rPr>
                <w:rFonts w:cstheme="minorHAnsi"/>
              </w:rPr>
              <w:t xml:space="preserve"> affected the farming community in large w.r.t the Climate change are:</w:t>
            </w:r>
          </w:p>
          <w:p w14:paraId="42096AA3" w14:textId="77777777" w:rsidR="00337633" w:rsidRPr="00B4242D" w:rsidRDefault="00337633" w:rsidP="00337633">
            <w:pPr>
              <w:pStyle w:val="ListParagraph"/>
              <w:numPr>
                <w:ilvl w:val="0"/>
                <w:numId w:val="18"/>
              </w:numPr>
              <w:spacing w:after="120"/>
              <w:jc w:val="both"/>
              <w:rPr>
                <w:rFonts w:cstheme="minorHAnsi"/>
              </w:rPr>
            </w:pPr>
            <w:r w:rsidRPr="00B4242D">
              <w:rPr>
                <w:rFonts w:cstheme="minorHAnsi"/>
              </w:rPr>
              <w:t xml:space="preserve">There are already high rates of land degradation (erosion and declining soil fertility, increasing water scarcity and loss of biodiversity) and sensitivity to climate variability. </w:t>
            </w:r>
          </w:p>
          <w:p w14:paraId="7E4CD783" w14:textId="77777777" w:rsidR="00337633" w:rsidRPr="00B4242D" w:rsidRDefault="00337633" w:rsidP="00337633">
            <w:pPr>
              <w:pStyle w:val="ListParagraph"/>
              <w:numPr>
                <w:ilvl w:val="0"/>
                <w:numId w:val="18"/>
              </w:numPr>
              <w:spacing w:after="120"/>
              <w:jc w:val="both"/>
              <w:rPr>
                <w:rFonts w:cstheme="minorHAnsi"/>
              </w:rPr>
            </w:pPr>
            <w:r w:rsidRPr="00B4242D">
              <w:rPr>
                <w:rFonts w:cstheme="minorHAnsi"/>
              </w:rPr>
              <w:t xml:space="preserve">There are already low yields and high post-harvest losses due to poor land management practices. </w:t>
            </w:r>
          </w:p>
          <w:p w14:paraId="64F4B6CC" w14:textId="77777777" w:rsidR="00337633" w:rsidRPr="00B4242D" w:rsidRDefault="00337633" w:rsidP="00337633">
            <w:pPr>
              <w:pStyle w:val="ListParagraph"/>
              <w:numPr>
                <w:ilvl w:val="0"/>
                <w:numId w:val="18"/>
              </w:numPr>
              <w:spacing w:after="120"/>
              <w:jc w:val="both"/>
              <w:rPr>
                <w:rFonts w:cstheme="minorHAnsi"/>
              </w:rPr>
            </w:pPr>
            <w:r w:rsidRPr="00B4242D">
              <w:rPr>
                <w:rFonts w:cstheme="minorHAnsi"/>
              </w:rPr>
              <w:t xml:space="preserve">Occurrence of new pests and </w:t>
            </w:r>
            <w:r w:rsidR="0092617C">
              <w:rPr>
                <w:rFonts w:cstheme="minorHAnsi"/>
              </w:rPr>
              <w:t>diseases</w:t>
            </w:r>
            <w:r w:rsidRPr="00B4242D">
              <w:rPr>
                <w:rFonts w:cstheme="minorHAnsi"/>
              </w:rPr>
              <w:t xml:space="preserve"> reducing crop productivity. </w:t>
            </w:r>
          </w:p>
          <w:p w14:paraId="1B1593D7" w14:textId="77777777" w:rsidR="00337633" w:rsidRPr="00B4242D" w:rsidRDefault="00337633" w:rsidP="00337633">
            <w:pPr>
              <w:pStyle w:val="ListParagraph"/>
              <w:numPr>
                <w:ilvl w:val="0"/>
                <w:numId w:val="18"/>
              </w:numPr>
              <w:spacing w:after="120"/>
              <w:jc w:val="both"/>
              <w:rPr>
                <w:rFonts w:cstheme="minorHAnsi"/>
              </w:rPr>
            </w:pPr>
            <w:r w:rsidRPr="00B4242D">
              <w:rPr>
                <w:rFonts w:cstheme="minorHAnsi"/>
              </w:rPr>
              <w:t xml:space="preserve">Natural resources and ecosystems including drylands, rainforests, are already fragile and there is a need to protect them. </w:t>
            </w:r>
          </w:p>
          <w:p w14:paraId="25D56FE1" w14:textId="77777777" w:rsidR="00337633" w:rsidRDefault="00337633" w:rsidP="00337633">
            <w:pPr>
              <w:pStyle w:val="ListParagraph"/>
              <w:numPr>
                <w:ilvl w:val="0"/>
                <w:numId w:val="18"/>
              </w:numPr>
              <w:spacing w:after="120"/>
              <w:jc w:val="both"/>
              <w:rPr>
                <w:rFonts w:cstheme="minorHAnsi"/>
                <w:i/>
                <w:iCs/>
                <w:lang w:val="en-US"/>
              </w:rPr>
            </w:pPr>
            <w:r w:rsidRPr="00B4242D">
              <w:rPr>
                <w:rFonts w:cstheme="minorHAnsi"/>
              </w:rPr>
              <w:t>Some of the unsustainable farming practices like burning, lead to air pollution which has a direct impact on farmer’s heath and crop yield</w:t>
            </w:r>
            <w:r w:rsidRPr="00AE2F0A">
              <w:rPr>
                <w:rFonts w:cstheme="minorHAnsi"/>
                <w:i/>
                <w:iCs/>
                <w:lang w:val="en-US"/>
              </w:rPr>
              <w:t>.</w:t>
            </w:r>
          </w:p>
          <w:p w14:paraId="0831DD3D" w14:textId="77777777" w:rsidR="00D97200" w:rsidRPr="0092617C" w:rsidRDefault="00D97200" w:rsidP="00337633">
            <w:pPr>
              <w:pStyle w:val="ListParagraph"/>
              <w:numPr>
                <w:ilvl w:val="0"/>
                <w:numId w:val="18"/>
              </w:numPr>
              <w:spacing w:after="120"/>
              <w:jc w:val="both"/>
              <w:rPr>
                <w:rFonts w:cstheme="minorHAnsi"/>
              </w:rPr>
            </w:pPr>
            <w:r w:rsidRPr="0092617C">
              <w:rPr>
                <w:rFonts w:cstheme="minorHAnsi"/>
              </w:rPr>
              <w:t xml:space="preserve">High usage of pesticides in Cotton has led to increased </w:t>
            </w:r>
            <w:r w:rsidR="0092617C" w:rsidRPr="0092617C">
              <w:rPr>
                <w:rFonts w:cstheme="minorHAnsi"/>
              </w:rPr>
              <w:t>carbon emissions</w:t>
            </w:r>
            <w:r w:rsidRPr="0092617C">
              <w:rPr>
                <w:rFonts w:cstheme="minorHAnsi"/>
              </w:rPr>
              <w:t xml:space="preserve"> in cotton.</w:t>
            </w:r>
          </w:p>
          <w:p w14:paraId="7C01201C" w14:textId="77777777" w:rsidR="00337633" w:rsidRPr="0092617C" w:rsidRDefault="00337633" w:rsidP="00337633">
            <w:pPr>
              <w:pStyle w:val="ListParagraph"/>
              <w:spacing w:after="120"/>
              <w:jc w:val="both"/>
              <w:rPr>
                <w:rFonts w:cstheme="minorHAnsi"/>
              </w:rPr>
            </w:pPr>
          </w:p>
          <w:p w14:paraId="5239BFCB" w14:textId="77777777" w:rsidR="00337633" w:rsidRDefault="00D97200" w:rsidP="00337633">
            <w:pPr>
              <w:spacing w:after="120"/>
              <w:jc w:val="both"/>
              <w:rPr>
                <w:rFonts w:cstheme="minorHAnsi"/>
                <w:i/>
                <w:iCs/>
              </w:rPr>
            </w:pPr>
            <w:r>
              <w:rPr>
                <w:rFonts w:cstheme="minorHAnsi"/>
                <w:i/>
                <w:iCs/>
              </w:rPr>
              <w:t>These factors have</w:t>
            </w:r>
            <w:r w:rsidR="00337633" w:rsidRPr="00AE2F0A">
              <w:rPr>
                <w:rFonts w:cstheme="minorHAnsi"/>
                <w:i/>
                <w:iCs/>
              </w:rPr>
              <w:t xml:space="preserve"> led us to deep dive into this subject and focus on adaptation and mitigations plans to support </w:t>
            </w:r>
            <w:r>
              <w:rPr>
                <w:rFonts w:cstheme="minorHAnsi"/>
                <w:i/>
                <w:iCs/>
              </w:rPr>
              <w:t>cotton</w:t>
            </w:r>
            <w:r w:rsidR="00337633" w:rsidRPr="00AE2F0A">
              <w:rPr>
                <w:rFonts w:cstheme="minorHAnsi"/>
                <w:i/>
                <w:iCs/>
              </w:rPr>
              <w:t xml:space="preserve"> farmers for their sustainability.</w:t>
            </w:r>
          </w:p>
          <w:p w14:paraId="0C7F9EB3" w14:textId="77777777" w:rsidR="0092617C" w:rsidRPr="00AE2F0A" w:rsidRDefault="0092617C" w:rsidP="00337633">
            <w:pPr>
              <w:spacing w:after="120"/>
              <w:jc w:val="both"/>
              <w:rPr>
                <w:rFonts w:cstheme="minorHAnsi"/>
                <w:i/>
                <w:iCs/>
              </w:rPr>
            </w:pPr>
          </w:p>
          <w:p w14:paraId="16F7E53D" w14:textId="77777777" w:rsidR="00823F99" w:rsidRDefault="00782064" w:rsidP="00DB29B8">
            <w:pPr>
              <w:spacing w:after="120"/>
              <w:rPr>
                <w:rFonts w:cstheme="minorHAnsi"/>
                <w:b/>
                <w:bCs/>
              </w:rPr>
            </w:pPr>
            <w:r>
              <w:rPr>
                <w:rFonts w:cstheme="minorHAnsi"/>
                <w:b/>
                <w:bCs/>
              </w:rPr>
              <w:t xml:space="preserve">Aim </w:t>
            </w:r>
            <w:r w:rsidRPr="00782064">
              <w:rPr>
                <w:rFonts w:cstheme="minorHAnsi"/>
                <w:b/>
                <w:bCs/>
              </w:rPr>
              <w:t>and Objectives</w:t>
            </w:r>
          </w:p>
          <w:p w14:paraId="3F220F15" w14:textId="77777777" w:rsidR="002D580A" w:rsidRDefault="00F81913" w:rsidP="00DB29B8">
            <w:pPr>
              <w:spacing w:after="120"/>
              <w:rPr>
                <w:rFonts w:cstheme="minorHAnsi"/>
                <w:b/>
                <w:bCs/>
              </w:rPr>
            </w:pPr>
            <w:r>
              <w:rPr>
                <w:rFonts w:cstheme="minorHAnsi"/>
                <w:b/>
                <w:bCs/>
              </w:rPr>
              <w:t xml:space="preserve">             </w:t>
            </w:r>
          </w:p>
          <w:p w14:paraId="18A95BC4" w14:textId="77777777" w:rsidR="00F81913" w:rsidRPr="002D580A" w:rsidRDefault="00F81913" w:rsidP="002D580A">
            <w:pPr>
              <w:pStyle w:val="ListParagraph"/>
              <w:numPr>
                <w:ilvl w:val="0"/>
                <w:numId w:val="19"/>
              </w:numPr>
              <w:spacing w:after="120"/>
              <w:rPr>
                <w:rFonts w:cstheme="minorHAnsi"/>
                <w:b/>
                <w:bCs/>
              </w:rPr>
            </w:pPr>
            <w:r w:rsidRPr="002D580A">
              <w:rPr>
                <w:rFonts w:cstheme="minorHAnsi"/>
                <w:b/>
                <w:bCs/>
              </w:rPr>
              <w:t xml:space="preserve"> Phase-1</w:t>
            </w:r>
          </w:p>
          <w:p w14:paraId="34323E74" w14:textId="77777777" w:rsidR="0092617C" w:rsidRPr="0092617C" w:rsidRDefault="0092617C" w:rsidP="0092617C">
            <w:pPr>
              <w:pStyle w:val="ListParagraph"/>
              <w:numPr>
                <w:ilvl w:val="0"/>
                <w:numId w:val="18"/>
              </w:numPr>
              <w:spacing w:after="120"/>
              <w:jc w:val="both"/>
              <w:rPr>
                <w:rFonts w:cstheme="minorHAnsi"/>
                <w:b/>
                <w:bCs/>
                <w:i/>
                <w:iCs/>
                <w:lang w:val="en-US"/>
              </w:rPr>
            </w:pPr>
            <w:r w:rsidRPr="0042633F">
              <w:rPr>
                <w:rFonts w:cstheme="minorHAnsi"/>
                <w:i/>
                <w:iCs/>
                <w:lang w:val="en-US"/>
              </w:rPr>
              <w:t xml:space="preserve">To comprehend effect of the climate change in </w:t>
            </w:r>
            <w:r>
              <w:rPr>
                <w:rFonts w:cstheme="minorHAnsi"/>
                <w:i/>
                <w:iCs/>
                <w:lang w:val="en-US"/>
              </w:rPr>
              <w:t>Cotton</w:t>
            </w:r>
            <w:r w:rsidRPr="0042633F">
              <w:rPr>
                <w:rFonts w:cstheme="minorHAnsi"/>
                <w:i/>
                <w:iCs/>
                <w:lang w:val="en-US"/>
              </w:rPr>
              <w:t xml:space="preserve"> crop against parameters like yield, quality, cost of production etc. and to suggest crop-specific adaptive mechanisms </w:t>
            </w:r>
          </w:p>
          <w:p w14:paraId="0692B03A" w14:textId="77777777" w:rsidR="0092617C" w:rsidRPr="0042633F" w:rsidRDefault="0092617C" w:rsidP="0092617C">
            <w:pPr>
              <w:pStyle w:val="ListParagraph"/>
              <w:numPr>
                <w:ilvl w:val="0"/>
                <w:numId w:val="18"/>
              </w:numPr>
              <w:spacing w:after="120"/>
              <w:jc w:val="both"/>
              <w:rPr>
                <w:rFonts w:cstheme="minorHAnsi"/>
                <w:i/>
                <w:iCs/>
                <w:lang w:val="en-US"/>
              </w:rPr>
            </w:pPr>
            <w:r w:rsidRPr="0042633F">
              <w:rPr>
                <w:rFonts w:cstheme="minorHAnsi"/>
                <w:i/>
                <w:iCs/>
                <w:lang w:val="en-US"/>
              </w:rPr>
              <w:t xml:space="preserve">To document the current agricultural operations and calculate GHG emissions contributed by it </w:t>
            </w:r>
          </w:p>
          <w:p w14:paraId="447F4A81" w14:textId="77777777" w:rsidR="00F81913" w:rsidRDefault="0092617C" w:rsidP="00F81913">
            <w:pPr>
              <w:pStyle w:val="ListParagraph"/>
              <w:numPr>
                <w:ilvl w:val="0"/>
                <w:numId w:val="18"/>
              </w:numPr>
              <w:spacing w:after="120"/>
              <w:jc w:val="both"/>
              <w:rPr>
                <w:rFonts w:cstheme="minorHAnsi"/>
                <w:i/>
                <w:iCs/>
                <w:lang w:val="en-US"/>
              </w:rPr>
            </w:pPr>
            <w:r w:rsidRPr="0042633F">
              <w:rPr>
                <w:rFonts w:cstheme="minorHAnsi"/>
                <w:i/>
                <w:iCs/>
                <w:lang w:val="en-US"/>
              </w:rPr>
              <w:t xml:space="preserve">To recommend at the completion of the study a set of implementable practices that would reduce GHG emissions. </w:t>
            </w:r>
          </w:p>
          <w:p w14:paraId="625A21DC" w14:textId="77777777" w:rsidR="00F81913" w:rsidRDefault="00F81913" w:rsidP="00F81913">
            <w:pPr>
              <w:pStyle w:val="ListParagraph"/>
              <w:spacing w:after="120"/>
              <w:jc w:val="both"/>
              <w:rPr>
                <w:rFonts w:cstheme="minorHAnsi"/>
                <w:i/>
                <w:iCs/>
                <w:lang w:val="en-US"/>
              </w:rPr>
            </w:pPr>
          </w:p>
          <w:p w14:paraId="36D1DD73" w14:textId="77777777" w:rsidR="0092617C" w:rsidRPr="002D580A" w:rsidRDefault="0092617C" w:rsidP="002D580A">
            <w:pPr>
              <w:pStyle w:val="ListParagraph"/>
              <w:numPr>
                <w:ilvl w:val="0"/>
                <w:numId w:val="19"/>
              </w:numPr>
              <w:spacing w:after="120"/>
              <w:jc w:val="both"/>
              <w:rPr>
                <w:rFonts w:cstheme="minorHAnsi"/>
                <w:i/>
                <w:iCs/>
                <w:lang w:val="en-US"/>
              </w:rPr>
            </w:pPr>
            <w:r w:rsidRPr="002D580A">
              <w:rPr>
                <w:rFonts w:cstheme="minorHAnsi"/>
                <w:b/>
                <w:bCs/>
                <w:i/>
                <w:iCs/>
                <w:lang w:val="en-US"/>
              </w:rPr>
              <w:t>Specific to the Demo Plot implementation phase –</w:t>
            </w:r>
            <w:r w:rsidR="00237A6C" w:rsidRPr="002D580A">
              <w:rPr>
                <w:rFonts w:cstheme="minorHAnsi"/>
                <w:i/>
                <w:iCs/>
                <w:lang w:val="en-US"/>
              </w:rPr>
              <w:t>2</w:t>
            </w:r>
          </w:p>
          <w:p w14:paraId="2C29472A" w14:textId="77777777" w:rsidR="0092617C" w:rsidRPr="0042633F" w:rsidRDefault="0092617C" w:rsidP="0092617C">
            <w:pPr>
              <w:pStyle w:val="ListParagraph"/>
              <w:spacing w:after="120"/>
              <w:rPr>
                <w:rFonts w:cstheme="minorHAnsi"/>
                <w:i/>
                <w:iCs/>
                <w:lang w:val="en-US"/>
              </w:rPr>
            </w:pPr>
          </w:p>
          <w:p w14:paraId="469BED8D" w14:textId="77777777" w:rsidR="0092617C" w:rsidRPr="0042633F" w:rsidRDefault="0092617C" w:rsidP="002D580A">
            <w:pPr>
              <w:pStyle w:val="ListParagraph"/>
              <w:numPr>
                <w:ilvl w:val="0"/>
                <w:numId w:val="18"/>
              </w:numPr>
              <w:spacing w:after="120"/>
              <w:jc w:val="both"/>
              <w:rPr>
                <w:rFonts w:cstheme="minorHAnsi"/>
                <w:i/>
                <w:iCs/>
                <w:lang w:val="en-US"/>
              </w:rPr>
            </w:pPr>
            <w:r w:rsidRPr="0042633F">
              <w:rPr>
                <w:rFonts w:cstheme="minorHAnsi"/>
                <w:i/>
                <w:iCs/>
                <w:lang w:val="en-US"/>
              </w:rPr>
              <w:t xml:space="preserve">The launch of </w:t>
            </w:r>
            <w:r w:rsidR="004A32CE">
              <w:rPr>
                <w:rFonts w:cstheme="minorHAnsi"/>
                <w:i/>
                <w:iCs/>
                <w:lang w:val="en-US"/>
              </w:rPr>
              <w:t>2</w:t>
            </w:r>
            <w:r w:rsidRPr="0042633F">
              <w:rPr>
                <w:rFonts w:cstheme="minorHAnsi"/>
                <w:i/>
                <w:iCs/>
                <w:lang w:val="en-US"/>
              </w:rPr>
              <w:t xml:space="preserve"> demo plots in different geographies shall showcase how the recommended practices will support in reducing the GHG emissions. </w:t>
            </w:r>
          </w:p>
          <w:p w14:paraId="66F50526" w14:textId="77777777" w:rsidR="0092617C" w:rsidRPr="002D580A" w:rsidRDefault="0092617C" w:rsidP="002D580A">
            <w:pPr>
              <w:pStyle w:val="ListParagraph"/>
              <w:numPr>
                <w:ilvl w:val="0"/>
                <w:numId w:val="18"/>
              </w:numPr>
              <w:spacing w:after="120"/>
              <w:jc w:val="both"/>
              <w:rPr>
                <w:rFonts w:cstheme="minorHAnsi"/>
                <w:i/>
                <w:iCs/>
                <w:lang w:val="en-US"/>
              </w:rPr>
            </w:pPr>
            <w:r w:rsidRPr="002D580A">
              <w:rPr>
                <w:rFonts w:cstheme="minorHAnsi"/>
                <w:i/>
                <w:iCs/>
                <w:lang w:val="en-US"/>
              </w:rPr>
              <w:t xml:space="preserve">These recommendations or practices must stand scrutiny of a </w:t>
            </w:r>
            <w:r w:rsidR="004A32CE" w:rsidRPr="002D580A">
              <w:rPr>
                <w:rFonts w:cstheme="minorHAnsi"/>
                <w:i/>
                <w:iCs/>
                <w:lang w:val="en-US"/>
              </w:rPr>
              <w:t>third-party</w:t>
            </w:r>
            <w:r w:rsidRPr="002D580A">
              <w:rPr>
                <w:rFonts w:cstheme="minorHAnsi"/>
                <w:i/>
                <w:iCs/>
                <w:lang w:val="en-US"/>
              </w:rPr>
              <w:t xml:space="preserve"> audit in the event of possibility of carbon credit transactions. This aspect will be </w:t>
            </w:r>
            <w:r w:rsidR="004A32CE" w:rsidRPr="002D580A">
              <w:rPr>
                <w:rFonts w:cstheme="minorHAnsi"/>
                <w:i/>
                <w:iCs/>
                <w:lang w:val="en-US"/>
              </w:rPr>
              <w:t>analyzed</w:t>
            </w:r>
            <w:r w:rsidRPr="002D580A">
              <w:rPr>
                <w:rFonts w:cstheme="minorHAnsi"/>
                <w:i/>
                <w:iCs/>
                <w:lang w:val="en-US"/>
              </w:rPr>
              <w:t xml:space="preserve"> during the </w:t>
            </w:r>
            <w:r w:rsidR="004A32CE" w:rsidRPr="002D580A">
              <w:rPr>
                <w:rFonts w:cstheme="minorHAnsi"/>
                <w:i/>
                <w:iCs/>
                <w:lang w:val="en-US"/>
              </w:rPr>
              <w:t>6-month</w:t>
            </w:r>
            <w:r w:rsidRPr="002D580A">
              <w:rPr>
                <w:rFonts w:cstheme="minorHAnsi"/>
                <w:i/>
                <w:iCs/>
                <w:lang w:val="en-US"/>
              </w:rPr>
              <w:t xml:space="preserve"> project cycle (from sowing till harvest cycle)</w:t>
            </w:r>
          </w:p>
          <w:p w14:paraId="60D37538" w14:textId="77777777" w:rsidR="0092617C" w:rsidRPr="002D580A" w:rsidRDefault="0092617C" w:rsidP="002D580A">
            <w:pPr>
              <w:pStyle w:val="ListParagraph"/>
              <w:numPr>
                <w:ilvl w:val="0"/>
                <w:numId w:val="18"/>
              </w:numPr>
              <w:spacing w:after="120"/>
              <w:jc w:val="both"/>
              <w:rPr>
                <w:rFonts w:cstheme="minorHAnsi"/>
                <w:i/>
                <w:iCs/>
                <w:lang w:val="en-US"/>
              </w:rPr>
            </w:pPr>
            <w:r w:rsidRPr="002D580A">
              <w:rPr>
                <w:rFonts w:cstheme="minorHAnsi"/>
                <w:i/>
                <w:iCs/>
                <w:lang w:val="en-US"/>
              </w:rPr>
              <w:t>The IOT based remote monitoring mechanism shall help enable quantifying the reduction levels of GHG emissions and amount of carbon sequestration.</w:t>
            </w:r>
          </w:p>
          <w:p w14:paraId="2B44CD32" w14:textId="77777777" w:rsidR="0092617C" w:rsidRPr="002D580A" w:rsidRDefault="002D580A" w:rsidP="002D580A">
            <w:pPr>
              <w:pStyle w:val="ListParagraph"/>
              <w:numPr>
                <w:ilvl w:val="0"/>
                <w:numId w:val="18"/>
              </w:numPr>
              <w:spacing w:after="120"/>
              <w:jc w:val="both"/>
              <w:rPr>
                <w:rFonts w:cstheme="minorHAnsi"/>
                <w:i/>
                <w:iCs/>
                <w:lang w:val="en-US"/>
              </w:rPr>
            </w:pPr>
            <w:proofErr w:type="spellStart"/>
            <w:r>
              <w:rPr>
                <w:rFonts w:cstheme="minorHAnsi"/>
                <w:i/>
                <w:iCs/>
                <w:lang w:val="en-US"/>
              </w:rPr>
              <w:lastRenderedPageBreak/>
              <w:t>P</w:t>
            </w:r>
            <w:r w:rsidR="0092617C" w:rsidRPr="002D580A">
              <w:rPr>
                <w:rFonts w:cstheme="minorHAnsi"/>
                <w:i/>
                <w:iCs/>
                <w:lang w:val="en-US"/>
              </w:rPr>
              <w:t>possibility</w:t>
            </w:r>
            <w:proofErr w:type="spellEnd"/>
            <w:r w:rsidR="0092617C" w:rsidRPr="002D580A">
              <w:rPr>
                <w:rFonts w:cstheme="minorHAnsi"/>
                <w:i/>
                <w:iCs/>
                <w:lang w:val="en-US"/>
              </w:rPr>
              <w:t xml:space="preserve"> in selling carbon </w:t>
            </w:r>
            <w:r w:rsidR="007C2556" w:rsidRPr="002D580A">
              <w:rPr>
                <w:rFonts w:cstheme="minorHAnsi"/>
                <w:i/>
                <w:iCs/>
                <w:lang w:val="en-US"/>
              </w:rPr>
              <w:t>credits (</w:t>
            </w:r>
            <w:r w:rsidR="00622C96" w:rsidRPr="002D580A">
              <w:rPr>
                <w:rFonts w:cstheme="minorHAnsi"/>
                <w:i/>
                <w:iCs/>
                <w:lang w:val="en-US"/>
              </w:rPr>
              <w:t xml:space="preserve">monetization of Carbon credits) </w:t>
            </w:r>
            <w:r w:rsidR="0092617C" w:rsidRPr="002D580A">
              <w:rPr>
                <w:rFonts w:cstheme="minorHAnsi"/>
                <w:i/>
                <w:iCs/>
                <w:lang w:val="en-US"/>
              </w:rPr>
              <w:t>as an additional income opportunity.</w:t>
            </w:r>
          </w:p>
          <w:p w14:paraId="0980C791" w14:textId="77777777" w:rsidR="00237A6C" w:rsidRPr="002D580A" w:rsidRDefault="00237A6C" w:rsidP="002D580A">
            <w:pPr>
              <w:spacing w:after="120"/>
              <w:ind w:left="360"/>
              <w:jc w:val="both"/>
              <w:rPr>
                <w:rFonts w:cstheme="minorHAnsi"/>
                <w:i/>
                <w:iCs/>
                <w:lang w:val="en-US"/>
              </w:rPr>
            </w:pPr>
          </w:p>
          <w:p w14:paraId="2C74B555" w14:textId="77777777" w:rsidR="00622C96" w:rsidRPr="00DB5211" w:rsidRDefault="00622C96" w:rsidP="00622C96">
            <w:pPr>
              <w:spacing w:after="120"/>
              <w:rPr>
                <w:rFonts w:cstheme="minorHAnsi"/>
              </w:rPr>
            </w:pPr>
            <w:r>
              <w:rPr>
                <w:rFonts w:cstheme="minorHAnsi"/>
                <w:b/>
                <w:bCs/>
              </w:rPr>
              <w:t xml:space="preserve">Key </w:t>
            </w:r>
            <w:r w:rsidRPr="007A51E9">
              <w:rPr>
                <w:rFonts w:cstheme="minorHAnsi"/>
                <w:b/>
                <w:bCs/>
              </w:rPr>
              <w:t>Activities</w:t>
            </w:r>
          </w:p>
          <w:tbl>
            <w:tblPr>
              <w:tblStyle w:val="TableGrid"/>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237A6C" w:rsidRPr="00DB5211" w14:paraId="2C0C5706" w14:textId="77777777" w:rsidTr="00237A6C">
              <w:tc>
                <w:tcPr>
                  <w:tcW w:w="8964" w:type="dxa"/>
                  <w:tcBorders>
                    <w:bottom w:val="single" w:sz="4" w:space="0" w:color="auto"/>
                    <w:right w:val="single" w:sz="4" w:space="0" w:color="auto"/>
                  </w:tcBorders>
                </w:tcPr>
                <w:p w14:paraId="145D4570" w14:textId="77777777" w:rsidR="00237A6C" w:rsidRDefault="00237A6C" w:rsidP="00622C96">
                  <w:pPr>
                    <w:ind w:left="-78"/>
                    <w:jc w:val="both"/>
                    <w:rPr>
                      <w:rFonts w:cstheme="minorHAnsi"/>
                    </w:rPr>
                  </w:pPr>
                  <w:r w:rsidRPr="00DB5211">
                    <w:rPr>
                      <w:rFonts w:cstheme="minorHAnsi"/>
                    </w:rPr>
                    <w:t>Activities</w:t>
                  </w:r>
                </w:p>
                <w:p w14:paraId="593D9F12" w14:textId="77777777" w:rsidR="0032292B" w:rsidRPr="00DB5211" w:rsidRDefault="0032292B" w:rsidP="00622C96">
                  <w:pPr>
                    <w:ind w:left="-78"/>
                    <w:jc w:val="both"/>
                    <w:rPr>
                      <w:rFonts w:cstheme="minorHAnsi"/>
                    </w:rPr>
                  </w:pPr>
                </w:p>
              </w:tc>
            </w:tr>
            <w:tr w:rsidR="00237A6C" w14:paraId="19C98541" w14:textId="77777777" w:rsidTr="00237A6C">
              <w:tc>
                <w:tcPr>
                  <w:tcW w:w="8964" w:type="dxa"/>
                  <w:tcBorders>
                    <w:top w:val="single" w:sz="4" w:space="0" w:color="auto"/>
                    <w:bottom w:val="single" w:sz="4" w:space="0" w:color="auto"/>
                    <w:right w:val="single" w:sz="4" w:space="0" w:color="auto"/>
                  </w:tcBorders>
                </w:tcPr>
                <w:p w14:paraId="707340B7" w14:textId="77777777" w:rsidR="00237A6C" w:rsidRDefault="00237A6C" w:rsidP="00622C96">
                  <w:pPr>
                    <w:pStyle w:val="ListParagraph"/>
                    <w:numPr>
                      <w:ilvl w:val="0"/>
                      <w:numId w:val="14"/>
                    </w:numPr>
                    <w:ind w:left="357" w:hanging="357"/>
                    <w:contextualSpacing w:val="0"/>
                    <w:rPr>
                      <w:rFonts w:cstheme="minorHAnsi"/>
                    </w:rPr>
                  </w:pPr>
                  <w:r w:rsidRPr="002D580A">
                    <w:rPr>
                      <w:rFonts w:cstheme="minorHAnsi"/>
                    </w:rPr>
                    <w:t>Identify the organisation for the project implementation (Demo plots)</w:t>
                  </w:r>
                </w:p>
                <w:p w14:paraId="1086ADE3" w14:textId="77777777" w:rsidR="0032292B" w:rsidRPr="002D580A" w:rsidRDefault="0032292B" w:rsidP="0032292B">
                  <w:pPr>
                    <w:pStyle w:val="ListParagraph"/>
                    <w:ind w:left="357"/>
                    <w:contextualSpacing w:val="0"/>
                    <w:rPr>
                      <w:rFonts w:cstheme="minorHAnsi"/>
                    </w:rPr>
                  </w:pPr>
                </w:p>
              </w:tc>
            </w:tr>
            <w:tr w:rsidR="00237A6C" w14:paraId="0AFFC028" w14:textId="77777777" w:rsidTr="00237A6C">
              <w:tc>
                <w:tcPr>
                  <w:tcW w:w="8964" w:type="dxa"/>
                  <w:tcBorders>
                    <w:top w:val="single" w:sz="4" w:space="0" w:color="auto"/>
                    <w:bottom w:val="single" w:sz="4" w:space="0" w:color="auto"/>
                    <w:right w:val="single" w:sz="4" w:space="0" w:color="auto"/>
                  </w:tcBorders>
                </w:tcPr>
                <w:p w14:paraId="6309D365" w14:textId="77777777" w:rsidR="00237A6C" w:rsidRPr="002D580A" w:rsidRDefault="00237A6C" w:rsidP="00622C96">
                  <w:pPr>
                    <w:pStyle w:val="ListParagraph"/>
                    <w:numPr>
                      <w:ilvl w:val="0"/>
                      <w:numId w:val="14"/>
                    </w:numPr>
                    <w:ind w:left="357" w:hanging="357"/>
                    <w:contextualSpacing w:val="0"/>
                    <w:rPr>
                      <w:rFonts w:cstheme="minorHAnsi"/>
                    </w:rPr>
                  </w:pPr>
                  <w:r w:rsidRPr="002D580A">
                    <w:rPr>
                      <w:rFonts w:cstheme="minorHAnsi"/>
                    </w:rPr>
                    <w:t xml:space="preserve">Discuss the </w:t>
                  </w:r>
                  <w:proofErr w:type="spellStart"/>
                  <w:r w:rsidRPr="002D580A">
                    <w:rPr>
                      <w:rFonts w:cstheme="minorHAnsi"/>
                    </w:rPr>
                    <w:t>recommendedPackage</w:t>
                  </w:r>
                  <w:proofErr w:type="spellEnd"/>
                  <w:r w:rsidRPr="002D580A">
                    <w:rPr>
                      <w:rFonts w:cstheme="minorHAnsi"/>
                    </w:rPr>
                    <w:t xml:space="preserve"> of Practice – Region wise to adapt to the local conditions – In consultation with respective producer’s</w:t>
                  </w:r>
                </w:p>
              </w:tc>
            </w:tr>
            <w:tr w:rsidR="00237A6C" w14:paraId="6BD15CE3" w14:textId="77777777" w:rsidTr="00237A6C">
              <w:tc>
                <w:tcPr>
                  <w:tcW w:w="8964" w:type="dxa"/>
                  <w:tcBorders>
                    <w:top w:val="single" w:sz="4" w:space="0" w:color="auto"/>
                    <w:bottom w:val="single" w:sz="4" w:space="0" w:color="auto"/>
                    <w:right w:val="single" w:sz="4" w:space="0" w:color="auto"/>
                  </w:tcBorders>
                </w:tcPr>
                <w:p w14:paraId="107B78AE" w14:textId="77777777" w:rsidR="00237A6C" w:rsidRPr="0030070F" w:rsidRDefault="00237A6C" w:rsidP="00622C96">
                  <w:pPr>
                    <w:pStyle w:val="ListParagraph"/>
                    <w:numPr>
                      <w:ilvl w:val="0"/>
                      <w:numId w:val="14"/>
                    </w:numPr>
                    <w:ind w:left="357" w:hanging="357"/>
                    <w:contextualSpacing w:val="0"/>
                    <w:rPr>
                      <w:rFonts w:cstheme="minorHAnsi"/>
                    </w:rPr>
                  </w:pPr>
                  <w:r>
                    <w:rPr>
                      <w:rFonts w:cstheme="minorHAnsi"/>
                    </w:rPr>
                    <w:t>Preparation of key parameters relevant to support identifying the Demo Plot locations – 2 Regions</w:t>
                  </w:r>
                </w:p>
              </w:tc>
            </w:tr>
            <w:tr w:rsidR="00237A6C" w14:paraId="4ED5E7D6" w14:textId="77777777" w:rsidTr="00237A6C">
              <w:tc>
                <w:tcPr>
                  <w:tcW w:w="8964" w:type="dxa"/>
                  <w:tcBorders>
                    <w:top w:val="single" w:sz="4" w:space="0" w:color="auto"/>
                    <w:bottom w:val="single" w:sz="4" w:space="0" w:color="auto"/>
                    <w:right w:val="single" w:sz="4" w:space="0" w:color="auto"/>
                  </w:tcBorders>
                </w:tcPr>
                <w:p w14:paraId="59E55AB6" w14:textId="77777777" w:rsidR="00237A6C" w:rsidRPr="0030070F" w:rsidRDefault="00237A6C" w:rsidP="00622C96">
                  <w:pPr>
                    <w:pStyle w:val="ListParagraph"/>
                    <w:numPr>
                      <w:ilvl w:val="0"/>
                      <w:numId w:val="14"/>
                    </w:numPr>
                    <w:ind w:left="357" w:hanging="357"/>
                    <w:contextualSpacing w:val="0"/>
                    <w:rPr>
                      <w:rFonts w:cstheme="minorHAnsi"/>
                    </w:rPr>
                  </w:pPr>
                  <w:r>
                    <w:rPr>
                      <w:rFonts w:cstheme="minorHAnsi"/>
                    </w:rPr>
                    <w:t>Finalise detailed budget for establishing each Demo plots in consultation with the Producer groups</w:t>
                  </w:r>
                </w:p>
              </w:tc>
            </w:tr>
            <w:tr w:rsidR="00237A6C" w14:paraId="4ED40F4F" w14:textId="77777777" w:rsidTr="00237A6C">
              <w:tc>
                <w:tcPr>
                  <w:tcW w:w="8964" w:type="dxa"/>
                  <w:tcBorders>
                    <w:top w:val="single" w:sz="4" w:space="0" w:color="auto"/>
                    <w:right w:val="single" w:sz="4" w:space="0" w:color="auto"/>
                  </w:tcBorders>
                </w:tcPr>
                <w:p w14:paraId="7F2BCFE9" w14:textId="77777777" w:rsidR="00237A6C" w:rsidRPr="0030070F" w:rsidRDefault="00237A6C" w:rsidP="00622C96">
                  <w:pPr>
                    <w:pStyle w:val="ListParagraph"/>
                    <w:numPr>
                      <w:ilvl w:val="0"/>
                      <w:numId w:val="14"/>
                    </w:numPr>
                    <w:ind w:left="357" w:hanging="357"/>
                    <w:contextualSpacing w:val="0"/>
                    <w:rPr>
                      <w:rFonts w:cstheme="minorHAnsi"/>
                    </w:rPr>
                  </w:pPr>
                  <w:r w:rsidRPr="00372502">
                    <w:rPr>
                      <w:rFonts w:cstheme="minorHAnsi"/>
                    </w:rPr>
                    <w:t>Identification &amp; Selection of Lead Farmers/ Producer Groups – where the demo plot has to be launched</w:t>
                  </w:r>
                  <w:r>
                    <w:rPr>
                      <w:rFonts w:cstheme="minorHAnsi"/>
                    </w:rPr>
                    <w:t xml:space="preserve"> – 1 Acre plot each region</w:t>
                  </w:r>
                </w:p>
              </w:tc>
            </w:tr>
            <w:tr w:rsidR="00237A6C" w14:paraId="44F6D256" w14:textId="77777777" w:rsidTr="00237A6C">
              <w:tc>
                <w:tcPr>
                  <w:tcW w:w="8964" w:type="dxa"/>
                  <w:tcBorders>
                    <w:top w:val="single" w:sz="4" w:space="0" w:color="auto"/>
                    <w:right w:val="single" w:sz="4" w:space="0" w:color="auto"/>
                  </w:tcBorders>
                </w:tcPr>
                <w:p w14:paraId="385C38AB" w14:textId="77777777" w:rsidR="00237A6C" w:rsidRPr="0030070F" w:rsidRDefault="00237A6C" w:rsidP="00622C96">
                  <w:pPr>
                    <w:pStyle w:val="ListParagraph"/>
                    <w:numPr>
                      <w:ilvl w:val="0"/>
                      <w:numId w:val="14"/>
                    </w:numPr>
                    <w:ind w:left="357" w:hanging="357"/>
                    <w:contextualSpacing w:val="0"/>
                    <w:rPr>
                      <w:rFonts w:cstheme="minorHAnsi"/>
                    </w:rPr>
                  </w:pPr>
                  <w:r>
                    <w:rPr>
                      <w:rFonts w:cstheme="minorHAnsi"/>
                    </w:rPr>
                    <w:t>Support Producers in providing key resources required for Cotton farming as per the practices recommended – Labour; Inputs &amp; Services; Capital &amp; Investments; Harvest and Post-Harvest</w:t>
                  </w:r>
                </w:p>
              </w:tc>
            </w:tr>
            <w:tr w:rsidR="00237A6C" w14:paraId="508C167A" w14:textId="77777777" w:rsidTr="00237A6C">
              <w:tc>
                <w:tcPr>
                  <w:tcW w:w="8964" w:type="dxa"/>
                  <w:tcBorders>
                    <w:top w:val="single" w:sz="4" w:space="0" w:color="auto"/>
                    <w:bottom w:val="single" w:sz="4" w:space="0" w:color="auto"/>
                    <w:right w:val="single" w:sz="4" w:space="0" w:color="auto"/>
                  </w:tcBorders>
                </w:tcPr>
                <w:p w14:paraId="4BEFFB64" w14:textId="77777777" w:rsidR="00237A6C" w:rsidRPr="0030070F" w:rsidRDefault="00237A6C" w:rsidP="00622C96">
                  <w:pPr>
                    <w:pStyle w:val="ListParagraph"/>
                    <w:numPr>
                      <w:ilvl w:val="0"/>
                      <w:numId w:val="14"/>
                    </w:numPr>
                    <w:ind w:left="357" w:hanging="357"/>
                    <w:contextualSpacing w:val="0"/>
                    <w:rPr>
                      <w:rFonts w:cstheme="minorHAnsi"/>
                    </w:rPr>
                  </w:pPr>
                  <w:r>
                    <w:rPr>
                      <w:rFonts w:cstheme="minorHAnsi"/>
                    </w:rPr>
                    <w:t>Monitoring – through the partner organisation- to be continued during the 5-to-6-month cycle</w:t>
                  </w:r>
                </w:p>
              </w:tc>
            </w:tr>
            <w:tr w:rsidR="00237A6C" w14:paraId="0D404C48" w14:textId="77777777" w:rsidTr="00237A6C">
              <w:tc>
                <w:tcPr>
                  <w:tcW w:w="8964" w:type="dxa"/>
                  <w:tcBorders>
                    <w:top w:val="single" w:sz="4" w:space="0" w:color="auto"/>
                    <w:bottom w:val="single" w:sz="4" w:space="0" w:color="auto"/>
                    <w:right w:val="single" w:sz="4" w:space="0" w:color="auto"/>
                  </w:tcBorders>
                </w:tcPr>
                <w:p w14:paraId="2947166C" w14:textId="77777777" w:rsidR="00237A6C" w:rsidRDefault="00237A6C" w:rsidP="00622C96">
                  <w:pPr>
                    <w:pStyle w:val="ListParagraph"/>
                    <w:numPr>
                      <w:ilvl w:val="0"/>
                      <w:numId w:val="14"/>
                    </w:numPr>
                    <w:ind w:left="357" w:hanging="357"/>
                    <w:contextualSpacing w:val="0"/>
                    <w:rPr>
                      <w:rFonts w:cstheme="minorHAnsi"/>
                    </w:rPr>
                  </w:pPr>
                  <w:r>
                    <w:rPr>
                      <w:rFonts w:cstheme="minorHAnsi"/>
                    </w:rPr>
                    <w:t>Consolidation of collected data (Towards the Harvest cycle Nov/Dec)</w:t>
                  </w:r>
                </w:p>
                <w:p w14:paraId="2733E761" w14:textId="77777777" w:rsidR="0032292B" w:rsidRDefault="0032292B" w:rsidP="0032292B">
                  <w:pPr>
                    <w:pStyle w:val="ListParagraph"/>
                    <w:ind w:left="357"/>
                    <w:contextualSpacing w:val="0"/>
                    <w:rPr>
                      <w:rFonts w:cstheme="minorHAnsi"/>
                    </w:rPr>
                  </w:pPr>
                </w:p>
              </w:tc>
            </w:tr>
            <w:tr w:rsidR="00237A6C" w14:paraId="0548B134" w14:textId="77777777" w:rsidTr="00237A6C">
              <w:tc>
                <w:tcPr>
                  <w:tcW w:w="8964" w:type="dxa"/>
                  <w:tcBorders>
                    <w:top w:val="single" w:sz="4" w:space="0" w:color="auto"/>
                    <w:bottom w:val="single" w:sz="4" w:space="0" w:color="auto"/>
                    <w:right w:val="single" w:sz="4" w:space="0" w:color="auto"/>
                  </w:tcBorders>
                </w:tcPr>
                <w:p w14:paraId="76BB2A0A" w14:textId="77777777" w:rsidR="00237A6C" w:rsidRDefault="00237A6C" w:rsidP="00622C96">
                  <w:pPr>
                    <w:pStyle w:val="ListParagraph"/>
                    <w:numPr>
                      <w:ilvl w:val="0"/>
                      <w:numId w:val="14"/>
                    </w:numPr>
                    <w:ind w:left="357" w:hanging="357"/>
                    <w:contextualSpacing w:val="0"/>
                    <w:rPr>
                      <w:rFonts w:cstheme="minorHAnsi"/>
                    </w:rPr>
                  </w:pPr>
                  <w:r>
                    <w:rPr>
                      <w:rFonts w:cstheme="minorHAnsi"/>
                    </w:rPr>
                    <w:t>Preparation of report and sharing the defined outcomes with all stakeholders – via Document Report or Physical meet</w:t>
                  </w:r>
                </w:p>
              </w:tc>
            </w:tr>
            <w:tr w:rsidR="00237A6C" w14:paraId="5EACC80A" w14:textId="77777777" w:rsidTr="00237A6C">
              <w:tc>
                <w:tcPr>
                  <w:tcW w:w="8964" w:type="dxa"/>
                  <w:tcBorders>
                    <w:top w:val="single" w:sz="4" w:space="0" w:color="auto"/>
                    <w:right w:val="single" w:sz="4" w:space="0" w:color="auto"/>
                  </w:tcBorders>
                </w:tcPr>
                <w:p w14:paraId="50C2DD33" w14:textId="77777777" w:rsidR="00237A6C" w:rsidRDefault="00237A6C" w:rsidP="00622C96">
                  <w:pPr>
                    <w:pStyle w:val="ListParagraph"/>
                    <w:numPr>
                      <w:ilvl w:val="0"/>
                      <w:numId w:val="14"/>
                    </w:numPr>
                    <w:ind w:left="357" w:hanging="357"/>
                    <w:contextualSpacing w:val="0"/>
                    <w:rPr>
                      <w:rFonts w:cstheme="minorHAnsi"/>
                    </w:rPr>
                  </w:pPr>
                  <w:r>
                    <w:rPr>
                      <w:rFonts w:cstheme="minorHAnsi"/>
                    </w:rPr>
                    <w:t>Based on the Success rate – A package of Practice Document will be finalised – region wise and further Circulated to all producer organisations</w:t>
                  </w:r>
                </w:p>
              </w:tc>
            </w:tr>
          </w:tbl>
          <w:p w14:paraId="258311A9" w14:textId="77777777" w:rsidR="00944EEB" w:rsidRPr="00823F99" w:rsidRDefault="00944EEB" w:rsidP="00DB29B8">
            <w:pPr>
              <w:rPr>
                <w:rFonts w:cstheme="minorHAnsi"/>
              </w:rPr>
            </w:pPr>
          </w:p>
        </w:tc>
      </w:tr>
    </w:tbl>
    <w:p w14:paraId="03776244" w14:textId="77777777" w:rsidR="00BC3F53" w:rsidRDefault="00BC3F53" w:rsidP="00BC3F53">
      <w:pPr>
        <w:pStyle w:val="ListParagraph"/>
        <w:ind w:left="0"/>
        <w:rPr>
          <w:rFonts w:cstheme="minorHAnsi"/>
          <w:b/>
          <w:bCs/>
        </w:rPr>
      </w:pPr>
    </w:p>
    <w:p w14:paraId="160176C4" w14:textId="77777777" w:rsidR="00612561" w:rsidRDefault="00612561" w:rsidP="00BC3F53">
      <w:pPr>
        <w:pStyle w:val="ListParagraph"/>
        <w:ind w:left="0"/>
        <w:rPr>
          <w:rFonts w:cstheme="minorHAnsi"/>
          <w:i/>
          <w:iCs/>
        </w:rPr>
      </w:pPr>
    </w:p>
    <w:p w14:paraId="5135E92F" w14:textId="77777777" w:rsidR="007368E4" w:rsidRPr="002D580A" w:rsidRDefault="007368E4" w:rsidP="007368E4">
      <w:pPr>
        <w:jc w:val="both"/>
        <w:rPr>
          <w:rFonts w:cstheme="minorHAnsi"/>
          <w:b/>
          <w:bCs/>
        </w:rPr>
      </w:pPr>
      <w:r w:rsidRPr="007368E4">
        <w:rPr>
          <w:rFonts w:cstheme="minorHAnsi"/>
          <w:b/>
          <w:bCs/>
        </w:rPr>
        <w:t>Requirement for applicatio</w:t>
      </w:r>
      <w:r>
        <w:rPr>
          <w:rFonts w:cstheme="minorHAnsi"/>
          <w:b/>
          <w:bCs/>
        </w:rPr>
        <w:t>n:</w:t>
      </w:r>
    </w:p>
    <w:p w14:paraId="1C3FA1D1" w14:textId="77777777" w:rsidR="007368E4" w:rsidRPr="007368E4" w:rsidRDefault="007368E4" w:rsidP="007368E4">
      <w:pPr>
        <w:jc w:val="both"/>
        <w:rPr>
          <w:rFonts w:cstheme="minorHAnsi"/>
        </w:rPr>
      </w:pPr>
      <w:r w:rsidRPr="007368E4">
        <w:rPr>
          <w:rFonts w:cstheme="minorHAnsi"/>
        </w:rPr>
        <w:t>1. Interested organizations/ consultants can apply, as per the expertise in the field and geographical conveniences.</w:t>
      </w:r>
    </w:p>
    <w:p w14:paraId="502F9E6D" w14:textId="781119A3" w:rsidR="007368E4" w:rsidRPr="007368E4" w:rsidRDefault="007368E4" w:rsidP="007368E4">
      <w:pPr>
        <w:jc w:val="both"/>
        <w:rPr>
          <w:rFonts w:cstheme="minorHAnsi"/>
        </w:rPr>
      </w:pPr>
      <w:r w:rsidRPr="007368E4">
        <w:rPr>
          <w:rFonts w:cstheme="minorHAnsi"/>
        </w:rPr>
        <w:t xml:space="preserve">2. A complete </w:t>
      </w:r>
      <w:r w:rsidR="002E2770" w:rsidRPr="007368E4">
        <w:rPr>
          <w:rFonts w:cstheme="minorHAnsi"/>
        </w:rPr>
        <w:t>proposal and</w:t>
      </w:r>
      <w:r w:rsidRPr="007368E4">
        <w:rPr>
          <w:rFonts w:cstheme="minorHAnsi"/>
        </w:rPr>
        <w:t xml:space="preserve"> a financial quote need to be submitted. – Proposal should outline the methodology, data collection plan, data analysis and report plan, time-line of study etc</w:t>
      </w:r>
      <w:r w:rsidR="00331510">
        <w:rPr>
          <w:rFonts w:cstheme="minorHAnsi"/>
        </w:rPr>
        <w:t>.</w:t>
      </w:r>
    </w:p>
    <w:p w14:paraId="4DDD8AB9" w14:textId="77777777" w:rsidR="007368E4" w:rsidRPr="007368E4" w:rsidRDefault="007368E4" w:rsidP="007368E4">
      <w:pPr>
        <w:jc w:val="both"/>
        <w:rPr>
          <w:rFonts w:cstheme="minorHAnsi"/>
        </w:rPr>
      </w:pPr>
      <w:r w:rsidRPr="007368E4">
        <w:rPr>
          <w:rFonts w:cstheme="minorHAnsi"/>
        </w:rPr>
        <w:t xml:space="preserve">3. CV of the consultant/s </w:t>
      </w:r>
      <w:r w:rsidR="002D580A">
        <w:rPr>
          <w:rFonts w:cstheme="minorHAnsi"/>
        </w:rPr>
        <w:t xml:space="preserve">or in Case of an agency </w:t>
      </w:r>
      <w:r w:rsidR="00331510">
        <w:rPr>
          <w:rFonts w:cstheme="minorHAnsi"/>
        </w:rPr>
        <w:t xml:space="preserve">(CVs of Team member) </w:t>
      </w:r>
      <w:r w:rsidRPr="007368E4">
        <w:rPr>
          <w:rFonts w:cstheme="minorHAnsi"/>
        </w:rPr>
        <w:t xml:space="preserve">who are undertaking the </w:t>
      </w:r>
      <w:r w:rsidR="00331510">
        <w:rPr>
          <w:rFonts w:cstheme="minorHAnsi"/>
        </w:rPr>
        <w:t xml:space="preserve">project implementation along with the </w:t>
      </w:r>
      <w:r w:rsidRPr="007368E4">
        <w:rPr>
          <w:rFonts w:cstheme="minorHAnsi"/>
        </w:rPr>
        <w:t>organizational background.</w:t>
      </w:r>
    </w:p>
    <w:p w14:paraId="471FADDA" w14:textId="77777777" w:rsidR="007368E4" w:rsidRPr="007368E4" w:rsidRDefault="007368E4" w:rsidP="007368E4">
      <w:pPr>
        <w:jc w:val="both"/>
        <w:rPr>
          <w:rFonts w:cstheme="minorHAnsi"/>
        </w:rPr>
      </w:pPr>
      <w:r w:rsidRPr="007368E4">
        <w:rPr>
          <w:rFonts w:cstheme="minorHAnsi"/>
        </w:rPr>
        <w:t xml:space="preserve">4. Any previous study reports on similar line will be an added advantage. </w:t>
      </w:r>
    </w:p>
    <w:p w14:paraId="255D6B73" w14:textId="77777777" w:rsidR="002D580A" w:rsidRDefault="007368E4" w:rsidP="007368E4">
      <w:pPr>
        <w:jc w:val="both"/>
        <w:rPr>
          <w:rFonts w:cstheme="minorHAnsi"/>
          <w:b/>
          <w:bCs/>
        </w:rPr>
      </w:pPr>
      <w:r w:rsidRPr="00331510">
        <w:rPr>
          <w:rFonts w:cstheme="minorHAnsi"/>
          <w:b/>
          <w:bCs/>
        </w:rPr>
        <w:t>Please apply by email only, in English, with a subject line:</w:t>
      </w:r>
    </w:p>
    <w:p w14:paraId="0BEFD9CC" w14:textId="77777777" w:rsidR="007368E4" w:rsidRPr="002D580A" w:rsidRDefault="007368E4" w:rsidP="007368E4">
      <w:pPr>
        <w:jc w:val="both"/>
        <w:rPr>
          <w:rFonts w:cstheme="minorHAnsi"/>
          <w:b/>
          <w:bCs/>
        </w:rPr>
      </w:pPr>
      <w:r w:rsidRPr="00331510">
        <w:rPr>
          <w:rFonts w:cstheme="minorHAnsi"/>
          <w:b/>
          <w:bCs/>
        </w:rPr>
        <w:t xml:space="preserve">“Application for Climate Change </w:t>
      </w:r>
      <w:r w:rsidR="00331510" w:rsidRPr="00331510">
        <w:rPr>
          <w:rFonts w:cstheme="minorHAnsi"/>
          <w:b/>
          <w:bCs/>
        </w:rPr>
        <w:t>Demo plot in Cotton</w:t>
      </w:r>
      <w:r w:rsidR="00331510">
        <w:rPr>
          <w:rFonts w:cstheme="minorHAnsi"/>
        </w:rPr>
        <w:t>”</w:t>
      </w:r>
      <w:r w:rsidRPr="007368E4">
        <w:rPr>
          <w:rFonts w:cstheme="minorHAnsi"/>
        </w:rPr>
        <w:t xml:space="preserve"> </w:t>
      </w:r>
      <w:r w:rsidR="002D580A" w:rsidRPr="007368E4">
        <w:rPr>
          <w:rFonts w:cstheme="minorHAnsi"/>
        </w:rPr>
        <w:t>to</w:t>
      </w:r>
      <w:r w:rsidR="002D580A">
        <w:rPr>
          <w:rFonts w:cstheme="minorHAnsi"/>
        </w:rPr>
        <w:t xml:space="preserve"> </w:t>
      </w:r>
      <w:hyperlink r:id="rId12" w:history="1">
        <w:r w:rsidR="00331510" w:rsidRPr="00245CAC">
          <w:rPr>
            <w:rStyle w:val="Hyperlink"/>
            <w:rFonts w:cstheme="minorHAnsi"/>
          </w:rPr>
          <w:t>research@fairtradenapp.org</w:t>
        </w:r>
      </w:hyperlink>
      <w:r w:rsidR="002D580A">
        <w:t xml:space="preserve"> </w:t>
      </w:r>
      <w:r w:rsidRPr="007368E4">
        <w:rPr>
          <w:rFonts w:cstheme="minorHAnsi"/>
        </w:rPr>
        <w:t xml:space="preserve">with a copy to </w:t>
      </w:r>
      <w:hyperlink r:id="rId13" w:history="1">
        <w:r w:rsidR="00AD379E" w:rsidRPr="00245CAC">
          <w:rPr>
            <w:rStyle w:val="Hyperlink"/>
            <w:rFonts w:cstheme="minorHAnsi"/>
          </w:rPr>
          <w:t>manoj@fairtradenapp.org</w:t>
        </w:r>
      </w:hyperlink>
      <w:r w:rsidR="00AD379E">
        <w:rPr>
          <w:rFonts w:cstheme="minorHAnsi"/>
        </w:rPr>
        <w:t xml:space="preserve">, </w:t>
      </w:r>
      <w:hyperlink r:id="rId14" w:history="1">
        <w:r w:rsidR="00AD379E" w:rsidRPr="00245CAC">
          <w:rPr>
            <w:rStyle w:val="Hyperlink"/>
            <w:rFonts w:cstheme="minorHAnsi"/>
          </w:rPr>
          <w:t>amit.das@fairtradenapp.org</w:t>
        </w:r>
      </w:hyperlink>
    </w:p>
    <w:p w14:paraId="0B83115F" w14:textId="6AFC1336" w:rsidR="007368E4" w:rsidRPr="00AD379E" w:rsidRDefault="002D580A" w:rsidP="007368E4">
      <w:pPr>
        <w:jc w:val="both"/>
        <w:rPr>
          <w:b/>
          <w:bCs/>
          <w:lang w:val="en-US"/>
        </w:rPr>
      </w:pPr>
      <w:r>
        <w:rPr>
          <w:lang w:val="en-US"/>
        </w:rPr>
        <w:t xml:space="preserve">5. </w:t>
      </w:r>
      <w:r w:rsidR="007368E4" w:rsidRPr="00F06BE6">
        <w:rPr>
          <w:lang w:val="en-US"/>
        </w:rPr>
        <w:t>Deadline for submissio</w:t>
      </w:r>
      <w:r w:rsidR="007368E4">
        <w:rPr>
          <w:lang w:val="en-US"/>
        </w:rPr>
        <w:t xml:space="preserve">n of RFQ is on </w:t>
      </w:r>
      <w:r w:rsidR="007368E4" w:rsidRPr="00AD379E">
        <w:rPr>
          <w:b/>
          <w:bCs/>
          <w:lang w:val="en-US"/>
        </w:rPr>
        <w:t xml:space="preserve">or before </w:t>
      </w:r>
      <w:r w:rsidR="00AD379E" w:rsidRPr="00AD379E">
        <w:rPr>
          <w:b/>
          <w:bCs/>
          <w:lang w:val="en-US"/>
        </w:rPr>
        <w:t>2</w:t>
      </w:r>
      <w:r w:rsidR="002E2770">
        <w:rPr>
          <w:b/>
          <w:bCs/>
          <w:lang w:val="en-US"/>
        </w:rPr>
        <w:t>5</w:t>
      </w:r>
      <w:r w:rsidR="00AD379E" w:rsidRPr="00AD379E">
        <w:rPr>
          <w:b/>
          <w:bCs/>
          <w:vertAlign w:val="superscript"/>
          <w:lang w:val="en-US"/>
        </w:rPr>
        <w:t>th</w:t>
      </w:r>
      <w:r w:rsidR="00AD379E" w:rsidRPr="00AD379E">
        <w:rPr>
          <w:b/>
          <w:bCs/>
          <w:lang w:val="en-US"/>
        </w:rPr>
        <w:t xml:space="preserve"> June, 2022.</w:t>
      </w:r>
    </w:p>
    <w:p w14:paraId="58796797" w14:textId="58B6211B" w:rsidR="00612561" w:rsidRPr="00BC3F53" w:rsidRDefault="007368E4" w:rsidP="002E2770">
      <w:pPr>
        <w:jc w:val="both"/>
        <w:rPr>
          <w:rFonts w:cstheme="minorHAnsi"/>
          <w:i/>
          <w:iCs/>
        </w:rPr>
      </w:pPr>
      <w:r>
        <w:rPr>
          <w:lang w:val="en-US"/>
        </w:rPr>
        <w:t xml:space="preserve">Technical Proposals (with credentials) and </w:t>
      </w:r>
      <w:r w:rsidR="00AD379E">
        <w:rPr>
          <w:lang w:val="en-US"/>
        </w:rPr>
        <w:t>financial</w:t>
      </w:r>
      <w:r>
        <w:rPr>
          <w:lang w:val="en-US"/>
        </w:rPr>
        <w:t xml:space="preserve"> quote should be two different pdf files. Files to be named as Technical Proposal, Financial Quote, </w:t>
      </w:r>
      <w:r w:rsidR="002D580A">
        <w:rPr>
          <w:lang w:val="en-US"/>
        </w:rPr>
        <w:t>and Technical</w:t>
      </w:r>
      <w:r>
        <w:rPr>
          <w:lang w:val="en-US"/>
        </w:rPr>
        <w:t xml:space="preserve"> Proposal.</w:t>
      </w:r>
    </w:p>
    <w:sectPr w:rsidR="00612561" w:rsidRPr="00BC3F53" w:rsidSect="00A426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5DF5" w14:textId="77777777" w:rsidR="00241380" w:rsidRDefault="00241380" w:rsidP="00E26883">
      <w:pPr>
        <w:spacing w:after="0" w:line="240" w:lineRule="auto"/>
      </w:pPr>
      <w:r>
        <w:separator/>
      </w:r>
    </w:p>
  </w:endnote>
  <w:endnote w:type="continuationSeparator" w:id="0">
    <w:p w14:paraId="55C75BA4" w14:textId="77777777" w:rsidR="00241380" w:rsidRDefault="00241380" w:rsidP="00E2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5FE0" w14:textId="77777777" w:rsidR="00241380" w:rsidRDefault="00241380" w:rsidP="00E26883">
      <w:pPr>
        <w:spacing w:after="0" w:line="240" w:lineRule="auto"/>
      </w:pPr>
      <w:r>
        <w:separator/>
      </w:r>
    </w:p>
  </w:footnote>
  <w:footnote w:type="continuationSeparator" w:id="0">
    <w:p w14:paraId="217EAF27" w14:textId="77777777" w:rsidR="00241380" w:rsidRDefault="00241380" w:rsidP="00E26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379"/>
    <w:multiLevelType w:val="hybridMultilevel"/>
    <w:tmpl w:val="B3B24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7230E"/>
    <w:multiLevelType w:val="hybridMultilevel"/>
    <w:tmpl w:val="7D2800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4A6AA8"/>
    <w:multiLevelType w:val="hybridMultilevel"/>
    <w:tmpl w:val="B12A33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5161BDC"/>
    <w:multiLevelType w:val="hybridMultilevel"/>
    <w:tmpl w:val="C35087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6F2AD5"/>
    <w:multiLevelType w:val="hybridMultilevel"/>
    <w:tmpl w:val="03345D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DF2BE6"/>
    <w:multiLevelType w:val="hybridMultilevel"/>
    <w:tmpl w:val="E0FA96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CF02DB6"/>
    <w:multiLevelType w:val="hybridMultilevel"/>
    <w:tmpl w:val="5E0C7A2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31D2234"/>
    <w:multiLevelType w:val="hybridMultilevel"/>
    <w:tmpl w:val="CA4C40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3550411"/>
    <w:multiLevelType w:val="hybridMultilevel"/>
    <w:tmpl w:val="269C96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6E7609"/>
    <w:multiLevelType w:val="hybridMultilevel"/>
    <w:tmpl w:val="5DD2C5AC"/>
    <w:lvl w:ilvl="0" w:tplc="C91EFCC2">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2052E"/>
    <w:multiLevelType w:val="hybridMultilevel"/>
    <w:tmpl w:val="6E38F8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9F702DF"/>
    <w:multiLevelType w:val="hybridMultilevel"/>
    <w:tmpl w:val="AF4208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46F0908"/>
    <w:multiLevelType w:val="hybridMultilevel"/>
    <w:tmpl w:val="B3B24FD4"/>
    <w:lvl w:ilvl="0" w:tplc="D5B4F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8EF4C0A"/>
    <w:multiLevelType w:val="hybridMultilevel"/>
    <w:tmpl w:val="6ED2D110"/>
    <w:lvl w:ilvl="0" w:tplc="9F1ED93C">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4D4B7215"/>
    <w:multiLevelType w:val="multilevel"/>
    <w:tmpl w:val="2CCE31E4"/>
    <w:lvl w:ilvl="0">
      <w:start w:val="1"/>
      <w:numFmt w:val="decimal"/>
      <w:lvlText w:val="%1."/>
      <w:lvlJc w:val="left"/>
      <w:pPr>
        <w:tabs>
          <w:tab w:val="num" w:pos="1080"/>
        </w:tabs>
        <w:ind w:left="720" w:hanging="360"/>
      </w:pPr>
    </w:lvl>
    <w:lvl w:ilvl="1">
      <w:start w:val="1"/>
      <w:numFmt w:val="decimal"/>
      <w:lvlText w:val="%1.%2."/>
      <w:lvlJc w:val="left"/>
      <w:pPr>
        <w:tabs>
          <w:tab w:val="num" w:pos="2160"/>
        </w:tabs>
        <w:ind w:left="1152" w:hanging="432"/>
      </w:pPr>
    </w:lvl>
    <w:lvl w:ilvl="2">
      <w:start w:val="1"/>
      <w:numFmt w:val="decimal"/>
      <w:lvlText w:val="%1.%2.%3."/>
      <w:lvlJc w:val="left"/>
      <w:pPr>
        <w:tabs>
          <w:tab w:val="num" w:pos="3240"/>
        </w:tabs>
        <w:ind w:left="1584" w:hanging="504"/>
      </w:pPr>
    </w:lvl>
    <w:lvl w:ilvl="3">
      <w:start w:val="1"/>
      <w:numFmt w:val="decimal"/>
      <w:lvlText w:val="%1.%2.%3.%4."/>
      <w:lvlJc w:val="left"/>
      <w:pPr>
        <w:tabs>
          <w:tab w:val="num" w:pos="4320"/>
        </w:tabs>
        <w:ind w:left="2088" w:hanging="648"/>
      </w:pPr>
    </w:lvl>
    <w:lvl w:ilvl="4">
      <w:start w:val="1"/>
      <w:numFmt w:val="decimal"/>
      <w:lvlText w:val="%1.%2.%3.%4.%5."/>
      <w:lvlJc w:val="left"/>
      <w:pPr>
        <w:tabs>
          <w:tab w:val="num" w:pos="5400"/>
        </w:tabs>
        <w:ind w:left="2592" w:hanging="792"/>
      </w:pPr>
    </w:lvl>
    <w:lvl w:ilvl="5">
      <w:start w:val="1"/>
      <w:numFmt w:val="decimal"/>
      <w:lvlText w:val="%1.%2.%3.%4.%5.%6."/>
      <w:lvlJc w:val="left"/>
      <w:pPr>
        <w:tabs>
          <w:tab w:val="num" w:pos="6480"/>
        </w:tabs>
        <w:ind w:left="3096" w:hanging="936"/>
      </w:pPr>
    </w:lvl>
    <w:lvl w:ilvl="6">
      <w:start w:val="1"/>
      <w:numFmt w:val="decimal"/>
      <w:lvlText w:val="%1.%2.%3.%4.%5.%6.%7."/>
      <w:lvlJc w:val="left"/>
      <w:pPr>
        <w:tabs>
          <w:tab w:val="num" w:pos="7200"/>
        </w:tabs>
        <w:ind w:left="3600" w:hanging="1080"/>
      </w:pPr>
    </w:lvl>
    <w:lvl w:ilvl="7">
      <w:start w:val="1"/>
      <w:numFmt w:val="decimal"/>
      <w:lvlText w:val="%1.%2.%3.%4.%5.%6.%7.%8."/>
      <w:lvlJc w:val="left"/>
      <w:pPr>
        <w:tabs>
          <w:tab w:val="num" w:pos="8280"/>
        </w:tabs>
        <w:ind w:left="4104" w:hanging="1224"/>
      </w:pPr>
    </w:lvl>
    <w:lvl w:ilvl="8">
      <w:start w:val="1"/>
      <w:numFmt w:val="decimal"/>
      <w:lvlText w:val="%1.%2.%3.%4.%5.%6.%7.%8.%9."/>
      <w:lvlJc w:val="left"/>
      <w:pPr>
        <w:tabs>
          <w:tab w:val="num" w:pos="9360"/>
        </w:tabs>
        <w:ind w:left="4680" w:hanging="1440"/>
      </w:pPr>
    </w:lvl>
  </w:abstractNum>
  <w:abstractNum w:abstractNumId="15" w15:restartNumberingAfterBreak="0">
    <w:nsid w:val="4EC06F75"/>
    <w:multiLevelType w:val="hybridMultilevel"/>
    <w:tmpl w:val="126CF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10F99"/>
    <w:multiLevelType w:val="hybridMultilevel"/>
    <w:tmpl w:val="21E4A426"/>
    <w:lvl w:ilvl="0" w:tplc="3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5A2668"/>
    <w:multiLevelType w:val="hybridMultilevel"/>
    <w:tmpl w:val="ACE413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F5068CD"/>
    <w:multiLevelType w:val="hybridMultilevel"/>
    <w:tmpl w:val="BA1EB4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662049256">
    <w:abstractNumId w:val="6"/>
  </w:num>
  <w:num w:numId="2" w16cid:durableId="1324091624">
    <w:abstractNumId w:val="18"/>
  </w:num>
  <w:num w:numId="3" w16cid:durableId="1662733643">
    <w:abstractNumId w:val="7"/>
  </w:num>
  <w:num w:numId="4" w16cid:durableId="1324897358">
    <w:abstractNumId w:val="1"/>
  </w:num>
  <w:num w:numId="5" w16cid:durableId="2119913013">
    <w:abstractNumId w:val="5"/>
  </w:num>
  <w:num w:numId="6" w16cid:durableId="1201432698">
    <w:abstractNumId w:val="8"/>
  </w:num>
  <w:num w:numId="7" w16cid:durableId="458062929">
    <w:abstractNumId w:val="11"/>
  </w:num>
  <w:num w:numId="8" w16cid:durableId="1022900196">
    <w:abstractNumId w:val="13"/>
  </w:num>
  <w:num w:numId="9" w16cid:durableId="1515462233">
    <w:abstractNumId w:val="4"/>
  </w:num>
  <w:num w:numId="10" w16cid:durableId="2098668884">
    <w:abstractNumId w:val="17"/>
  </w:num>
  <w:num w:numId="11" w16cid:durableId="602614403">
    <w:abstractNumId w:val="2"/>
  </w:num>
  <w:num w:numId="12" w16cid:durableId="616832188">
    <w:abstractNumId w:val="3"/>
  </w:num>
  <w:num w:numId="13" w16cid:durableId="1131555253">
    <w:abstractNumId w:val="16"/>
  </w:num>
  <w:num w:numId="14" w16cid:durableId="200751756">
    <w:abstractNumId w:val="12"/>
  </w:num>
  <w:num w:numId="15" w16cid:durableId="2042976677">
    <w:abstractNumId w:val="0"/>
  </w:num>
  <w:num w:numId="16" w16cid:durableId="235633366">
    <w:abstractNumId w:val="10"/>
  </w:num>
  <w:num w:numId="17" w16cid:durableId="20470262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1800541">
    <w:abstractNumId w:val="9"/>
  </w:num>
  <w:num w:numId="19" w16cid:durableId="7976459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B"/>
    <w:rsid w:val="0000146F"/>
    <w:rsid w:val="00035951"/>
    <w:rsid w:val="000954C6"/>
    <w:rsid w:val="000B279B"/>
    <w:rsid w:val="000C2412"/>
    <w:rsid w:val="000D029E"/>
    <w:rsid w:val="000F00CB"/>
    <w:rsid w:val="000F3D13"/>
    <w:rsid w:val="00103687"/>
    <w:rsid w:val="00103E1C"/>
    <w:rsid w:val="00110978"/>
    <w:rsid w:val="00163954"/>
    <w:rsid w:val="00170975"/>
    <w:rsid w:val="00192CD9"/>
    <w:rsid w:val="00194F9C"/>
    <w:rsid w:val="001B3955"/>
    <w:rsid w:val="001C0100"/>
    <w:rsid w:val="001C133E"/>
    <w:rsid w:val="001C4AA6"/>
    <w:rsid w:val="001C60D8"/>
    <w:rsid w:val="001E2A36"/>
    <w:rsid w:val="001F6504"/>
    <w:rsid w:val="00220544"/>
    <w:rsid w:val="002346E4"/>
    <w:rsid w:val="00237A42"/>
    <w:rsid w:val="00237A6C"/>
    <w:rsid w:val="00241380"/>
    <w:rsid w:val="00247675"/>
    <w:rsid w:val="002560A2"/>
    <w:rsid w:val="00264F03"/>
    <w:rsid w:val="0027091A"/>
    <w:rsid w:val="00276CA5"/>
    <w:rsid w:val="00295BF3"/>
    <w:rsid w:val="002C09A5"/>
    <w:rsid w:val="002C3303"/>
    <w:rsid w:val="002D580A"/>
    <w:rsid w:val="002D6ADA"/>
    <w:rsid w:val="002E2770"/>
    <w:rsid w:val="0030070F"/>
    <w:rsid w:val="00306569"/>
    <w:rsid w:val="00310E40"/>
    <w:rsid w:val="00320E94"/>
    <w:rsid w:val="0032292B"/>
    <w:rsid w:val="00331510"/>
    <w:rsid w:val="00337633"/>
    <w:rsid w:val="003540D0"/>
    <w:rsid w:val="00362D82"/>
    <w:rsid w:val="00381015"/>
    <w:rsid w:val="0039244B"/>
    <w:rsid w:val="00395801"/>
    <w:rsid w:val="003C7176"/>
    <w:rsid w:val="003E4E7D"/>
    <w:rsid w:val="003F2C97"/>
    <w:rsid w:val="003F7EBE"/>
    <w:rsid w:val="004219C3"/>
    <w:rsid w:val="00424F08"/>
    <w:rsid w:val="0044158B"/>
    <w:rsid w:val="00452BBB"/>
    <w:rsid w:val="00463DD2"/>
    <w:rsid w:val="0049180A"/>
    <w:rsid w:val="004919DB"/>
    <w:rsid w:val="004A29CC"/>
    <w:rsid w:val="004A32CE"/>
    <w:rsid w:val="004C177D"/>
    <w:rsid w:val="004E1E4B"/>
    <w:rsid w:val="0056788D"/>
    <w:rsid w:val="005735B9"/>
    <w:rsid w:val="0058680A"/>
    <w:rsid w:val="00586C23"/>
    <w:rsid w:val="005C03FE"/>
    <w:rsid w:val="005C2D20"/>
    <w:rsid w:val="005D679E"/>
    <w:rsid w:val="005E3CEE"/>
    <w:rsid w:val="005F0252"/>
    <w:rsid w:val="005F6990"/>
    <w:rsid w:val="00612561"/>
    <w:rsid w:val="006177FB"/>
    <w:rsid w:val="00622C96"/>
    <w:rsid w:val="00646149"/>
    <w:rsid w:val="00680D7C"/>
    <w:rsid w:val="006943E8"/>
    <w:rsid w:val="006A0602"/>
    <w:rsid w:val="006A0972"/>
    <w:rsid w:val="006C0036"/>
    <w:rsid w:val="006C5A59"/>
    <w:rsid w:val="006E0F79"/>
    <w:rsid w:val="006F2C2A"/>
    <w:rsid w:val="00704E78"/>
    <w:rsid w:val="007057E5"/>
    <w:rsid w:val="00707352"/>
    <w:rsid w:val="00734197"/>
    <w:rsid w:val="007368E4"/>
    <w:rsid w:val="00740444"/>
    <w:rsid w:val="00744779"/>
    <w:rsid w:val="007736D2"/>
    <w:rsid w:val="00776C66"/>
    <w:rsid w:val="00782064"/>
    <w:rsid w:val="00794AB3"/>
    <w:rsid w:val="007A51E9"/>
    <w:rsid w:val="007A51F4"/>
    <w:rsid w:val="007B7EF8"/>
    <w:rsid w:val="007C2556"/>
    <w:rsid w:val="007D3D70"/>
    <w:rsid w:val="007F6DF8"/>
    <w:rsid w:val="00814EC7"/>
    <w:rsid w:val="00823F99"/>
    <w:rsid w:val="00831F1C"/>
    <w:rsid w:val="00847214"/>
    <w:rsid w:val="0087099F"/>
    <w:rsid w:val="00882D47"/>
    <w:rsid w:val="00884D8F"/>
    <w:rsid w:val="008938B8"/>
    <w:rsid w:val="008A675F"/>
    <w:rsid w:val="008B6F5C"/>
    <w:rsid w:val="008C20F5"/>
    <w:rsid w:val="008C28FB"/>
    <w:rsid w:val="008D461D"/>
    <w:rsid w:val="008E3C03"/>
    <w:rsid w:val="008F0C32"/>
    <w:rsid w:val="00901120"/>
    <w:rsid w:val="0092617C"/>
    <w:rsid w:val="00944EEB"/>
    <w:rsid w:val="00963610"/>
    <w:rsid w:val="009A0E3B"/>
    <w:rsid w:val="009B0C30"/>
    <w:rsid w:val="009C1CE4"/>
    <w:rsid w:val="009E4B71"/>
    <w:rsid w:val="00A42608"/>
    <w:rsid w:val="00A727F2"/>
    <w:rsid w:val="00A72D76"/>
    <w:rsid w:val="00A803E1"/>
    <w:rsid w:val="00A830F9"/>
    <w:rsid w:val="00A872E3"/>
    <w:rsid w:val="00AA40AD"/>
    <w:rsid w:val="00AA7827"/>
    <w:rsid w:val="00AB5F5A"/>
    <w:rsid w:val="00AB7BAB"/>
    <w:rsid w:val="00AC4E26"/>
    <w:rsid w:val="00AC6B9C"/>
    <w:rsid w:val="00AD2E3D"/>
    <w:rsid w:val="00AD379E"/>
    <w:rsid w:val="00AE6E1F"/>
    <w:rsid w:val="00B20A49"/>
    <w:rsid w:val="00B2456B"/>
    <w:rsid w:val="00B2626A"/>
    <w:rsid w:val="00B313AA"/>
    <w:rsid w:val="00B32C1E"/>
    <w:rsid w:val="00B35CF0"/>
    <w:rsid w:val="00B4242D"/>
    <w:rsid w:val="00B56013"/>
    <w:rsid w:val="00B56F48"/>
    <w:rsid w:val="00B70832"/>
    <w:rsid w:val="00BC3F53"/>
    <w:rsid w:val="00BC6EF7"/>
    <w:rsid w:val="00BD1BBC"/>
    <w:rsid w:val="00C07282"/>
    <w:rsid w:val="00C132C8"/>
    <w:rsid w:val="00C143B7"/>
    <w:rsid w:val="00C37E4C"/>
    <w:rsid w:val="00C40AC7"/>
    <w:rsid w:val="00C43586"/>
    <w:rsid w:val="00C47FF9"/>
    <w:rsid w:val="00CA4E1A"/>
    <w:rsid w:val="00CB0F2F"/>
    <w:rsid w:val="00CF402F"/>
    <w:rsid w:val="00D14C00"/>
    <w:rsid w:val="00D35B31"/>
    <w:rsid w:val="00D46B12"/>
    <w:rsid w:val="00D517C9"/>
    <w:rsid w:val="00D6075F"/>
    <w:rsid w:val="00D91F92"/>
    <w:rsid w:val="00D97200"/>
    <w:rsid w:val="00DB29B8"/>
    <w:rsid w:val="00DB5211"/>
    <w:rsid w:val="00DD32CD"/>
    <w:rsid w:val="00DF6D20"/>
    <w:rsid w:val="00E1077A"/>
    <w:rsid w:val="00E1374B"/>
    <w:rsid w:val="00E16184"/>
    <w:rsid w:val="00E25A3A"/>
    <w:rsid w:val="00E26883"/>
    <w:rsid w:val="00E4480E"/>
    <w:rsid w:val="00E45561"/>
    <w:rsid w:val="00E5266E"/>
    <w:rsid w:val="00E52733"/>
    <w:rsid w:val="00E54219"/>
    <w:rsid w:val="00E569A8"/>
    <w:rsid w:val="00E678D9"/>
    <w:rsid w:val="00E84EE5"/>
    <w:rsid w:val="00E93522"/>
    <w:rsid w:val="00EC266F"/>
    <w:rsid w:val="00ED3553"/>
    <w:rsid w:val="00F056FD"/>
    <w:rsid w:val="00F06703"/>
    <w:rsid w:val="00F32788"/>
    <w:rsid w:val="00F47910"/>
    <w:rsid w:val="00F51B2F"/>
    <w:rsid w:val="00F52290"/>
    <w:rsid w:val="00F7559F"/>
    <w:rsid w:val="00F81913"/>
    <w:rsid w:val="00FA3EDB"/>
    <w:rsid w:val="00FA4382"/>
    <w:rsid w:val="00FB75A9"/>
    <w:rsid w:val="00FD71B1"/>
    <w:rsid w:val="00FE0E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616"/>
  <w15:docId w15:val="{597B80AB-CC66-4698-A2B4-BDD85274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53"/>
  </w:style>
  <w:style w:type="paragraph" w:styleId="Heading1">
    <w:name w:val="heading 1"/>
    <w:basedOn w:val="Normal"/>
    <w:next w:val="Normal"/>
    <w:link w:val="Heading1Char"/>
    <w:qFormat/>
    <w:rsid w:val="00612561"/>
    <w:pPr>
      <w:keepNext/>
      <w:tabs>
        <w:tab w:val="left" w:pos="720"/>
        <w:tab w:val="num" w:pos="1080"/>
      </w:tabs>
      <w:spacing w:before="120" w:after="120" w:line="360" w:lineRule="auto"/>
      <w:ind w:left="357" w:hanging="357"/>
      <w:outlineLvl w:val="0"/>
    </w:pPr>
    <w:rPr>
      <w:rFonts w:ascii="Verdana" w:eastAsia="Times New Roman" w:hAnsi="Verdana" w:cs="Times New Roman"/>
      <w:b/>
      <w:sz w:val="28"/>
      <w:szCs w:val="20"/>
      <w:lang w:val="de-DE" w:eastAsia="de-DE"/>
    </w:rPr>
  </w:style>
  <w:style w:type="paragraph" w:styleId="Heading2">
    <w:name w:val="heading 2"/>
    <w:basedOn w:val="Normal"/>
    <w:next w:val="Normal"/>
    <w:link w:val="Heading2Char"/>
    <w:semiHidden/>
    <w:unhideWhenUsed/>
    <w:qFormat/>
    <w:rsid w:val="00612561"/>
    <w:pPr>
      <w:keepNext/>
      <w:tabs>
        <w:tab w:val="left" w:pos="720"/>
        <w:tab w:val="num" w:pos="2160"/>
      </w:tabs>
      <w:spacing w:before="120" w:after="120" w:line="360" w:lineRule="auto"/>
      <w:ind w:left="1152" w:hanging="432"/>
      <w:outlineLvl w:val="1"/>
    </w:pPr>
    <w:rPr>
      <w:rFonts w:ascii="Verdana" w:eastAsia="Times New Roman" w:hAnsi="Verdana" w:cs="Times New Roman"/>
      <w:b/>
      <w:bCs/>
      <w:i/>
      <w:sz w:val="26"/>
      <w:szCs w:val="20"/>
      <w:lang w:val="de-DE" w:eastAsia="de-DE"/>
    </w:rPr>
  </w:style>
  <w:style w:type="paragraph" w:styleId="Heading3">
    <w:name w:val="heading 3"/>
    <w:basedOn w:val="Normal"/>
    <w:next w:val="Normal"/>
    <w:link w:val="Heading3Char"/>
    <w:qFormat/>
    <w:rsid w:val="00944EEB"/>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BB"/>
    <w:pPr>
      <w:ind w:left="720"/>
      <w:contextualSpacing/>
    </w:pPr>
  </w:style>
  <w:style w:type="paragraph" w:styleId="Header">
    <w:name w:val="header"/>
    <w:basedOn w:val="Normal"/>
    <w:link w:val="HeaderChar"/>
    <w:uiPriority w:val="99"/>
    <w:unhideWhenUsed/>
    <w:rsid w:val="00E2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883"/>
  </w:style>
  <w:style w:type="paragraph" w:styleId="Footer">
    <w:name w:val="footer"/>
    <w:basedOn w:val="Normal"/>
    <w:link w:val="FooterChar"/>
    <w:uiPriority w:val="99"/>
    <w:unhideWhenUsed/>
    <w:rsid w:val="00E2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883"/>
  </w:style>
  <w:style w:type="character" w:customStyle="1" w:styleId="Heading3Char">
    <w:name w:val="Heading 3 Char"/>
    <w:basedOn w:val="DefaultParagraphFont"/>
    <w:link w:val="Heading3"/>
    <w:rsid w:val="00944EEB"/>
    <w:rPr>
      <w:rFonts w:ascii="Times New Roman" w:eastAsia="Times New Roman" w:hAnsi="Times New Roman" w:cs="Times New Roman"/>
      <w:b/>
      <w:bCs/>
      <w:sz w:val="24"/>
      <w:szCs w:val="24"/>
      <w:lang w:val="en-US"/>
    </w:rPr>
  </w:style>
  <w:style w:type="table" w:styleId="TableGrid">
    <w:name w:val="Table Grid"/>
    <w:basedOn w:val="TableNormal"/>
    <w:rsid w:val="0094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B12"/>
    <w:rPr>
      <w:color w:val="0563C1" w:themeColor="hyperlink"/>
      <w:u w:val="single"/>
    </w:rPr>
  </w:style>
  <w:style w:type="character" w:customStyle="1" w:styleId="UnresolvedMention1">
    <w:name w:val="Unresolved Mention1"/>
    <w:basedOn w:val="DefaultParagraphFont"/>
    <w:uiPriority w:val="99"/>
    <w:semiHidden/>
    <w:unhideWhenUsed/>
    <w:rsid w:val="00D46B12"/>
    <w:rPr>
      <w:color w:val="605E5C"/>
      <w:shd w:val="clear" w:color="auto" w:fill="E1DFDD"/>
    </w:rPr>
  </w:style>
  <w:style w:type="character" w:styleId="PlaceholderText">
    <w:name w:val="Placeholder Text"/>
    <w:basedOn w:val="DefaultParagraphFont"/>
    <w:uiPriority w:val="99"/>
    <w:semiHidden/>
    <w:rsid w:val="001C60D8"/>
    <w:rPr>
      <w:color w:val="808080"/>
    </w:rPr>
  </w:style>
  <w:style w:type="character" w:customStyle="1" w:styleId="Heading1Char">
    <w:name w:val="Heading 1 Char"/>
    <w:basedOn w:val="DefaultParagraphFont"/>
    <w:link w:val="Heading1"/>
    <w:rsid w:val="00612561"/>
    <w:rPr>
      <w:rFonts w:ascii="Verdana" w:eastAsia="Times New Roman" w:hAnsi="Verdana" w:cs="Times New Roman"/>
      <w:b/>
      <w:sz w:val="28"/>
      <w:szCs w:val="20"/>
      <w:lang w:val="de-DE" w:eastAsia="de-DE"/>
    </w:rPr>
  </w:style>
  <w:style w:type="character" w:customStyle="1" w:styleId="Heading2Char">
    <w:name w:val="Heading 2 Char"/>
    <w:basedOn w:val="DefaultParagraphFont"/>
    <w:link w:val="Heading2"/>
    <w:semiHidden/>
    <w:rsid w:val="00612561"/>
    <w:rPr>
      <w:rFonts w:ascii="Verdana" w:eastAsia="Times New Roman" w:hAnsi="Verdana" w:cs="Times New Roman"/>
      <w:b/>
      <w:bCs/>
      <w:i/>
      <w:sz w:val="26"/>
      <w:szCs w:val="20"/>
      <w:lang w:val="de-DE" w:eastAsia="de-DE"/>
    </w:rPr>
  </w:style>
  <w:style w:type="character" w:customStyle="1" w:styleId="Titel1Zchn">
    <w:name w:val="Titel 1 Zchn"/>
    <w:link w:val="Titel1"/>
    <w:locked/>
    <w:rsid w:val="00612561"/>
    <w:rPr>
      <w:rFonts w:ascii="Calibri" w:hAnsi="Calibri" w:cs="Calibri"/>
      <w:b/>
      <w:bCs/>
      <w:color w:val="92D050"/>
      <w:kern w:val="32"/>
      <w:sz w:val="26"/>
      <w:szCs w:val="26"/>
      <w:lang w:val="de-DE" w:eastAsia="de-DE"/>
    </w:rPr>
  </w:style>
  <w:style w:type="paragraph" w:customStyle="1" w:styleId="Titel1">
    <w:name w:val="Titel 1"/>
    <w:basedOn w:val="Heading1"/>
    <w:next w:val="Heading1"/>
    <w:link w:val="Titel1Zchn"/>
    <w:qFormat/>
    <w:rsid w:val="00612561"/>
    <w:pPr>
      <w:tabs>
        <w:tab w:val="clear" w:pos="720"/>
        <w:tab w:val="clear" w:pos="1080"/>
        <w:tab w:val="right" w:leader="dot" w:pos="9000"/>
      </w:tabs>
      <w:spacing w:before="240" w:after="240" w:line="240" w:lineRule="auto"/>
      <w:ind w:left="0" w:right="-471" w:firstLine="0"/>
    </w:pPr>
    <w:rPr>
      <w:rFonts w:ascii="Calibri" w:eastAsiaTheme="minorHAnsi" w:hAnsi="Calibri" w:cs="Calibri"/>
      <w:bCs/>
      <w:color w:val="92D050"/>
      <w:kern w:val="32"/>
      <w:sz w:val="26"/>
      <w:szCs w:val="26"/>
    </w:rPr>
  </w:style>
  <w:style w:type="paragraph" w:styleId="FootnoteText">
    <w:name w:val="footnote text"/>
    <w:basedOn w:val="Normal"/>
    <w:link w:val="FootnoteTextChar"/>
    <w:uiPriority w:val="99"/>
    <w:semiHidden/>
    <w:unhideWhenUsed/>
    <w:rsid w:val="00622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96"/>
    <w:rPr>
      <w:sz w:val="20"/>
      <w:szCs w:val="20"/>
    </w:rPr>
  </w:style>
  <w:style w:type="character" w:styleId="FootnoteReference">
    <w:name w:val="footnote reference"/>
    <w:basedOn w:val="DefaultParagraphFont"/>
    <w:uiPriority w:val="99"/>
    <w:semiHidden/>
    <w:unhideWhenUsed/>
    <w:rsid w:val="00622C96"/>
    <w:rPr>
      <w:vertAlign w:val="superscript"/>
    </w:rPr>
  </w:style>
  <w:style w:type="character" w:customStyle="1" w:styleId="UnresolvedMention2">
    <w:name w:val="Unresolved Mention2"/>
    <w:basedOn w:val="DefaultParagraphFont"/>
    <w:uiPriority w:val="99"/>
    <w:semiHidden/>
    <w:unhideWhenUsed/>
    <w:rsid w:val="0033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ought" TargetMode="External"/><Relationship Id="rId13" Type="http://schemas.openxmlformats.org/officeDocument/2006/relationships/hyperlink" Target="mailto:manoj@fairtradenap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earch@fairtradenap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nso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Climate_change" TargetMode="External"/><Relationship Id="rId4" Type="http://schemas.openxmlformats.org/officeDocument/2006/relationships/webSettings" Target="webSettings.xml"/><Relationship Id="rId9" Type="http://schemas.openxmlformats.org/officeDocument/2006/relationships/hyperlink" Target="https://en.wikipedia.org/wiki/Heat_wave" TargetMode="External"/><Relationship Id="rId14" Type="http://schemas.openxmlformats.org/officeDocument/2006/relationships/hyperlink" Target="mailto:amit.das@fairtradena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Hagung Hendrawan</dc:creator>
  <cp:keywords/>
  <dc:description/>
  <cp:lastModifiedBy>Manoj kumar K K</cp:lastModifiedBy>
  <cp:revision>3</cp:revision>
  <dcterms:created xsi:type="dcterms:W3CDTF">2022-06-13T05:28:00Z</dcterms:created>
  <dcterms:modified xsi:type="dcterms:W3CDTF">2022-06-13T05:29:00Z</dcterms:modified>
</cp:coreProperties>
</file>